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4D855" w14:textId="3671236A" w:rsidR="009C3D26" w:rsidRDefault="00C50077" w:rsidP="009C3D26">
      <w:pPr>
        <w:ind w:left="0"/>
        <w:jc w:val="center"/>
        <w:rPr>
          <w:b/>
        </w:rPr>
      </w:pPr>
      <w:r>
        <w:rPr>
          <w:b/>
          <w:color w:val="auto"/>
        </w:rPr>
        <w:t>STATEWIDE DEFERRED PROSECUTION PROGRAM</w:t>
      </w:r>
    </w:p>
    <w:p w14:paraId="7B9116FC" w14:textId="0F676F16" w:rsidR="00BC1562" w:rsidRDefault="00BC1562" w:rsidP="00982B3B">
      <w:pPr>
        <w:ind w:left="0"/>
        <w:jc w:val="center"/>
        <w:rPr>
          <w:b/>
        </w:rPr>
      </w:pPr>
      <w:r w:rsidRPr="00BC1562">
        <w:rPr>
          <w:b/>
        </w:rPr>
        <w:t>GOALS, OBJECTIVES, AND PERFORMANCE MEASURES</w:t>
      </w:r>
    </w:p>
    <w:p w14:paraId="03EE7883" w14:textId="73ED59A7" w:rsidR="00982B3B" w:rsidRPr="0025693E" w:rsidRDefault="00982B3B" w:rsidP="00982B3B">
      <w:pPr>
        <w:ind w:left="0"/>
        <w:jc w:val="center"/>
        <w:rPr>
          <w:b/>
          <w:color w:val="auto"/>
        </w:rPr>
      </w:pPr>
      <w:r w:rsidRPr="00555FC0">
        <w:rPr>
          <w:b/>
          <w:color w:val="auto"/>
        </w:rPr>
        <w:t xml:space="preserve">NOFO # </w:t>
      </w:r>
      <w:r w:rsidR="00555FC0" w:rsidRPr="00555FC0">
        <w:rPr>
          <w:b/>
          <w:color w:val="auto"/>
        </w:rPr>
        <w:t>2827-0925</w:t>
      </w:r>
    </w:p>
    <w:p w14:paraId="6E91E040" w14:textId="4AD54273" w:rsidR="00982B3B" w:rsidRDefault="00982B3B" w:rsidP="00982B3B">
      <w:pPr>
        <w:ind w:left="0"/>
        <w:rPr>
          <w:b/>
          <w:color w:val="FF0000"/>
        </w:rPr>
      </w:pPr>
    </w:p>
    <w:tbl>
      <w:tblPr>
        <w:tblStyle w:val="TableGrid"/>
        <w:tblW w:w="5000" w:type="pct"/>
        <w:tblLook w:val="04A0" w:firstRow="1" w:lastRow="0" w:firstColumn="1" w:lastColumn="0" w:noHBand="0" w:noVBand="1"/>
      </w:tblPr>
      <w:tblGrid>
        <w:gridCol w:w="2515"/>
        <w:gridCol w:w="6835"/>
      </w:tblGrid>
      <w:tr w:rsidR="00977E51" w14:paraId="24426EF6" w14:textId="77777777" w:rsidTr="00977E51">
        <w:trPr>
          <w:trHeight w:val="300"/>
        </w:trPr>
        <w:tc>
          <w:tcPr>
            <w:tcW w:w="1345" w:type="pct"/>
            <w:tcMar>
              <w:left w:w="108" w:type="dxa"/>
              <w:right w:w="108" w:type="dxa"/>
            </w:tcMar>
          </w:tcPr>
          <w:p w14:paraId="6051CFED" w14:textId="77777777" w:rsidR="00977E51" w:rsidRDefault="00977E51" w:rsidP="00977E51">
            <w:pPr>
              <w:ind w:left="150"/>
              <w:jc w:val="right"/>
            </w:pPr>
            <w:r w:rsidRPr="6180F701">
              <w:rPr>
                <w:color w:val="000000" w:themeColor="text1"/>
              </w:rPr>
              <w:t>Name of Program</w:t>
            </w:r>
          </w:p>
        </w:tc>
        <w:tc>
          <w:tcPr>
            <w:tcW w:w="3655" w:type="pct"/>
            <w:tcMar>
              <w:left w:w="108" w:type="dxa"/>
              <w:right w:w="108" w:type="dxa"/>
            </w:tcMar>
          </w:tcPr>
          <w:p w14:paraId="3DA2A937" w14:textId="77777777" w:rsidR="00977E51" w:rsidRDefault="00977E51" w:rsidP="00A57F7F">
            <w:r w:rsidRPr="6180F701">
              <w:rPr>
                <w:color w:val="000000" w:themeColor="text1"/>
              </w:rPr>
              <w:t xml:space="preserve"> </w:t>
            </w:r>
          </w:p>
        </w:tc>
      </w:tr>
      <w:tr w:rsidR="00977E51" w14:paraId="53EDC630" w14:textId="77777777" w:rsidTr="00977E51">
        <w:trPr>
          <w:trHeight w:val="300"/>
        </w:trPr>
        <w:tc>
          <w:tcPr>
            <w:tcW w:w="1345" w:type="pct"/>
            <w:tcMar>
              <w:left w:w="108" w:type="dxa"/>
              <w:right w:w="108" w:type="dxa"/>
            </w:tcMar>
          </w:tcPr>
          <w:p w14:paraId="23A78DE3" w14:textId="77777777" w:rsidR="00977E51" w:rsidRDefault="00977E51" w:rsidP="00977E51">
            <w:pPr>
              <w:ind w:left="150"/>
              <w:jc w:val="right"/>
            </w:pPr>
            <w:r w:rsidRPr="6180F701">
              <w:rPr>
                <w:color w:val="000000" w:themeColor="text1"/>
              </w:rPr>
              <w:t xml:space="preserve">Name of Organization </w:t>
            </w:r>
          </w:p>
        </w:tc>
        <w:tc>
          <w:tcPr>
            <w:tcW w:w="3655" w:type="pct"/>
            <w:tcMar>
              <w:left w:w="108" w:type="dxa"/>
              <w:right w:w="108" w:type="dxa"/>
            </w:tcMar>
          </w:tcPr>
          <w:p w14:paraId="6DFB11FB" w14:textId="77777777" w:rsidR="00977E51" w:rsidRDefault="00977E51" w:rsidP="00A57F7F">
            <w:r w:rsidRPr="6180F701">
              <w:rPr>
                <w:color w:val="000000" w:themeColor="text1"/>
              </w:rPr>
              <w:t xml:space="preserve"> </w:t>
            </w:r>
          </w:p>
        </w:tc>
      </w:tr>
      <w:tr w:rsidR="00977E51" w14:paraId="691D6611" w14:textId="77777777" w:rsidTr="00977E51">
        <w:trPr>
          <w:trHeight w:val="300"/>
        </w:trPr>
        <w:tc>
          <w:tcPr>
            <w:tcW w:w="1345" w:type="pct"/>
            <w:tcMar>
              <w:left w:w="108" w:type="dxa"/>
              <w:right w:w="108" w:type="dxa"/>
            </w:tcMar>
          </w:tcPr>
          <w:p w14:paraId="63D910F4" w14:textId="77777777" w:rsidR="00977E51" w:rsidRDefault="00977E51" w:rsidP="00977E51">
            <w:pPr>
              <w:ind w:left="150"/>
              <w:jc w:val="right"/>
            </w:pPr>
            <w:r w:rsidRPr="6180F701">
              <w:rPr>
                <w:color w:val="000000" w:themeColor="text1"/>
              </w:rPr>
              <w:t xml:space="preserve">GATA ID # </w:t>
            </w:r>
          </w:p>
        </w:tc>
        <w:tc>
          <w:tcPr>
            <w:tcW w:w="3655" w:type="pct"/>
            <w:tcMar>
              <w:left w:w="108" w:type="dxa"/>
              <w:right w:w="108" w:type="dxa"/>
            </w:tcMar>
          </w:tcPr>
          <w:p w14:paraId="196C419A" w14:textId="77777777" w:rsidR="00977E51" w:rsidRDefault="00977E51" w:rsidP="00A57F7F">
            <w:pPr>
              <w:rPr>
                <w:color w:val="000000" w:themeColor="text1"/>
              </w:rPr>
            </w:pPr>
          </w:p>
        </w:tc>
      </w:tr>
    </w:tbl>
    <w:p w14:paraId="72632365" w14:textId="77777777" w:rsidR="00977E51" w:rsidRDefault="00977E51" w:rsidP="00982B3B">
      <w:pPr>
        <w:ind w:left="0"/>
        <w:rPr>
          <w:b/>
          <w:color w:val="FF0000"/>
        </w:rPr>
      </w:pPr>
    </w:p>
    <w:p w14:paraId="24ADC823" w14:textId="49A404A3" w:rsidR="007F7FCA" w:rsidRPr="005560D5" w:rsidRDefault="007F7FCA" w:rsidP="007675DD">
      <w:pPr>
        <w:ind w:left="0"/>
        <w:rPr>
          <w:i/>
        </w:rPr>
      </w:pPr>
      <w:r w:rsidRPr="005560D5">
        <w:rPr>
          <w:i/>
        </w:rPr>
        <w:t xml:space="preserve">Applicants must review, complete the tables, and upload this Word form to </w:t>
      </w:r>
      <w:proofErr w:type="spellStart"/>
      <w:r w:rsidR="005560D5" w:rsidRPr="005560D5">
        <w:rPr>
          <w:i/>
        </w:rPr>
        <w:t>AmpliFund</w:t>
      </w:r>
      <w:proofErr w:type="spellEnd"/>
      <w:r w:rsidRPr="005560D5">
        <w:rPr>
          <w:i/>
        </w:rPr>
        <w:t>. If you have questions, please reach out to</w:t>
      </w:r>
      <w:r w:rsidR="005560D5" w:rsidRPr="005560D5">
        <w:rPr>
          <w:i/>
        </w:rPr>
        <w:t xml:space="preserve"> </w:t>
      </w:r>
      <w:hyperlink r:id="rId11" w:history="1">
        <w:r w:rsidR="00555FC0" w:rsidRPr="00D25324">
          <w:rPr>
            <w:rStyle w:val="Hyperlink"/>
            <w:bCs/>
            <w:i/>
          </w:rPr>
          <w:t>CJA.SDPNOFO@Illinois.gov</w:t>
        </w:r>
      </w:hyperlink>
      <w:r w:rsidRPr="00555FC0">
        <w:rPr>
          <w:i/>
        </w:rPr>
        <w:t>.</w:t>
      </w:r>
    </w:p>
    <w:p w14:paraId="3DA662AA" w14:textId="77777777" w:rsidR="007F7FCA" w:rsidRDefault="007F7FCA" w:rsidP="007675DD">
      <w:pPr>
        <w:ind w:left="0"/>
      </w:pPr>
    </w:p>
    <w:p w14:paraId="454AC8A8" w14:textId="569A9ACB" w:rsidR="00EE496A" w:rsidRPr="006E076E" w:rsidRDefault="00070121" w:rsidP="006E076E">
      <w:pPr>
        <w:spacing w:after="120"/>
        <w:ind w:left="0"/>
        <w:rPr>
          <w:b/>
          <w:bCs/>
        </w:rPr>
      </w:pPr>
      <w:r w:rsidRPr="00070121">
        <w:rPr>
          <w:b/>
          <w:bCs/>
        </w:rPr>
        <w:t>Goals, Objectives, and Performance Measures</w:t>
      </w:r>
    </w:p>
    <w:p w14:paraId="6D324CCA" w14:textId="41C3DCB9" w:rsidR="00BC1562" w:rsidRPr="00540641" w:rsidRDefault="00BC1562" w:rsidP="00BC1562">
      <w:pPr>
        <w:ind w:left="0"/>
        <w:rPr>
          <w:bCs/>
        </w:rPr>
      </w:pPr>
      <w:bookmarkStart w:id="0" w:name="_Hlk132720922"/>
      <w:r w:rsidRPr="00540641">
        <w:rPr>
          <w:bCs/>
        </w:rPr>
        <w:t xml:space="preserve">The funded </w:t>
      </w:r>
      <w:r w:rsidRPr="000C0C06">
        <w:rPr>
          <w:bCs/>
        </w:rPr>
        <w:t>grantee</w:t>
      </w:r>
      <w:r>
        <w:rPr>
          <w:bCs/>
        </w:rPr>
        <w:t>s</w:t>
      </w:r>
      <w:r w:rsidRPr="000C0C06">
        <w:rPr>
          <w:bCs/>
        </w:rPr>
        <w:t xml:space="preserve"> </w:t>
      </w:r>
      <w:r w:rsidR="00C50077">
        <w:rPr>
          <w:bCs/>
        </w:rPr>
        <w:t xml:space="preserve">must submit </w:t>
      </w:r>
      <w:r w:rsidRPr="00540641">
        <w:rPr>
          <w:bCs/>
        </w:rPr>
        <w:t xml:space="preserve">quarterly data reports </w:t>
      </w:r>
      <w:r>
        <w:rPr>
          <w:bCs/>
        </w:rPr>
        <w:t xml:space="preserve">on program </w:t>
      </w:r>
      <w:r w:rsidRPr="00540641">
        <w:rPr>
          <w:bCs/>
        </w:rPr>
        <w:t>performance measures to track program progress and outcomes. Objectives should measure meaningful, tangible changes resulting from program implementation.</w:t>
      </w:r>
    </w:p>
    <w:p w14:paraId="3DB8D5E6" w14:textId="77777777" w:rsidR="00BC1562" w:rsidRPr="00540641" w:rsidRDefault="00BC1562" w:rsidP="00BC1562">
      <w:pPr>
        <w:ind w:left="0"/>
      </w:pPr>
    </w:p>
    <w:p w14:paraId="76F29D69" w14:textId="77777777" w:rsidR="00BC1562" w:rsidRPr="00540641" w:rsidRDefault="00BC1562" w:rsidP="00BC1562">
      <w:pPr>
        <w:ind w:left="0"/>
      </w:pPr>
      <w:r w:rsidRPr="00540641">
        <w:rPr>
          <w:b/>
        </w:rPr>
        <w:t xml:space="preserve">Process objectives </w:t>
      </w:r>
      <w:r w:rsidRPr="00540641">
        <w:t xml:space="preserve">are </w:t>
      </w:r>
      <w:r>
        <w:t xml:space="preserve">project </w:t>
      </w:r>
      <w:r w:rsidRPr="00540641">
        <w:t xml:space="preserve">milestones </w:t>
      </w:r>
      <w:r>
        <w:t>to</w:t>
      </w:r>
      <w:r w:rsidRPr="00540641">
        <w:t xml:space="preserve"> track progress </w:t>
      </w:r>
      <w:r>
        <w:t>on implementing</w:t>
      </w:r>
      <w:r w:rsidRPr="00540641">
        <w:t xml:space="preserve"> the proposed activities.</w:t>
      </w:r>
    </w:p>
    <w:p w14:paraId="548DC293" w14:textId="77777777" w:rsidR="00BC1562" w:rsidRPr="00540641" w:rsidRDefault="00BC1562" w:rsidP="00BC1562">
      <w:pPr>
        <w:ind w:left="0"/>
      </w:pPr>
    </w:p>
    <w:p w14:paraId="5D6E5DF0" w14:textId="77777777" w:rsidR="00BC1562" w:rsidRPr="00540641" w:rsidRDefault="00BC1562" w:rsidP="00BC1562">
      <w:pPr>
        <w:ind w:left="0"/>
      </w:pPr>
      <w:r w:rsidRPr="00540641">
        <w:rPr>
          <w:b/>
        </w:rPr>
        <w:t>Outcome objectives</w:t>
      </w:r>
      <w:r w:rsidRPr="00540641">
        <w:t xml:space="preserve"> are </w:t>
      </w:r>
      <w:proofErr w:type="gramStart"/>
      <w:r w:rsidRPr="00540641">
        <w:t>results</w:t>
      </w:r>
      <w:proofErr w:type="gramEnd"/>
      <w:r w:rsidRPr="00540641">
        <w:t xml:space="preserve"> the project seeks to </w:t>
      </w:r>
      <w:r>
        <w:t>achieve in</w:t>
      </w:r>
      <w:r w:rsidRPr="00540641">
        <w:t xml:space="preserve"> support</w:t>
      </w:r>
      <w:r>
        <w:t xml:space="preserve"> of </w:t>
      </w:r>
      <w:r w:rsidRPr="00540641">
        <w:t xml:space="preserve">the </w:t>
      </w:r>
      <w:r>
        <w:t xml:space="preserve">program's overall goal. </w:t>
      </w:r>
    </w:p>
    <w:p w14:paraId="6E16A689" w14:textId="77777777" w:rsidR="00BC1562" w:rsidRPr="00540641" w:rsidRDefault="00BC1562" w:rsidP="00BC1562">
      <w:pPr>
        <w:ind w:left="0"/>
      </w:pPr>
    </w:p>
    <w:p w14:paraId="75FFDA9D" w14:textId="77777777" w:rsidR="00BC1562" w:rsidRPr="00540641" w:rsidRDefault="00BC1562" w:rsidP="00BC1562">
      <w:pPr>
        <w:ind w:left="0"/>
      </w:pPr>
      <w:r w:rsidRPr="00540641">
        <w:rPr>
          <w:b/>
        </w:rPr>
        <w:t>Performance measures</w:t>
      </w:r>
      <w:r w:rsidRPr="00540641">
        <w:t xml:space="preserve"> are discrete, clear, and quantifiable</w:t>
      </w:r>
      <w:r>
        <w:t xml:space="preserve"> and</w:t>
      </w:r>
      <w:r w:rsidRPr="00540641">
        <w:t xml:space="preserve"> set to determine whether funded activities are meeting goals. The items listed under Performance Measures will be reported to ICJIA in the progress reports. </w:t>
      </w:r>
    </w:p>
    <w:p w14:paraId="7372BB2F" w14:textId="77777777" w:rsidR="00BC1562" w:rsidRPr="00540641" w:rsidRDefault="00BC1562" w:rsidP="00BC1562">
      <w:pPr>
        <w:ind w:left="0"/>
      </w:pPr>
    </w:p>
    <w:p w14:paraId="1383E78C" w14:textId="1FD63D0A" w:rsidR="00BC1562" w:rsidRDefault="00BC1562" w:rsidP="00BC1562">
      <w:pPr>
        <w:ind w:left="0"/>
      </w:pPr>
      <w:r w:rsidRPr="00540641">
        <w:t>The following table details objectives linked to performance indicators that show progress toward the proposed program goal. Applicants will be asked to complete the table by entering ambitious yet realistic numbers in the areas marked with “XX”</w:t>
      </w:r>
      <w:r w:rsidRPr="00C50077">
        <w:t xml:space="preserve">. </w:t>
      </w:r>
      <w:r>
        <w:br/>
      </w:r>
      <w:r>
        <w:br/>
        <w:t>A</w:t>
      </w:r>
      <w:r w:rsidRPr="00540641">
        <w:t xml:space="preserve">pplicants should address every objective listed for the component(s) they plan to implement. Applicants may add rows and define additional objectives and related performance measures. Quarterly performance reporting will also </w:t>
      </w:r>
      <w:r>
        <w:t>require</w:t>
      </w:r>
      <w:r w:rsidRPr="00540641">
        <w:t xml:space="preserve"> narrative information</w:t>
      </w:r>
      <w:r w:rsidR="00C50077">
        <w:t>.</w:t>
      </w:r>
      <w:r w:rsidRPr="00540641">
        <w:t xml:space="preserve"> </w:t>
      </w:r>
      <w:bookmarkEnd w:id="0"/>
    </w:p>
    <w:p w14:paraId="4656A7DF" w14:textId="77777777" w:rsidR="00BC1562" w:rsidRDefault="00BC1562" w:rsidP="00BC1562">
      <w:pPr>
        <w:ind w:left="360"/>
      </w:pPr>
    </w:p>
    <w:tbl>
      <w:tblPr>
        <w:tblStyle w:val="TableGrid3"/>
        <w:tblW w:w="9349" w:type="dxa"/>
        <w:tblCellMar>
          <w:top w:w="58" w:type="dxa"/>
          <w:left w:w="115" w:type="dxa"/>
          <w:bottom w:w="58" w:type="dxa"/>
          <w:right w:w="115" w:type="dxa"/>
        </w:tblCellMar>
        <w:tblLook w:val="04A0" w:firstRow="1" w:lastRow="0" w:firstColumn="1" w:lastColumn="0" w:noHBand="0" w:noVBand="1"/>
      </w:tblPr>
      <w:tblGrid>
        <w:gridCol w:w="4674"/>
        <w:gridCol w:w="4675"/>
      </w:tblGrid>
      <w:tr w:rsidR="00F57148" w:rsidRPr="003C0D6B" w14:paraId="26657405" w14:textId="77777777" w:rsidTr="000E2E72">
        <w:tc>
          <w:tcPr>
            <w:tcW w:w="9349" w:type="dxa"/>
            <w:gridSpan w:val="2"/>
            <w:tcBorders>
              <w:top w:val="single" w:sz="4" w:space="0" w:color="auto"/>
              <w:left w:val="single" w:sz="4" w:space="0" w:color="auto"/>
              <w:bottom w:val="single" w:sz="4" w:space="0" w:color="auto"/>
              <w:right w:val="single" w:sz="4" w:space="0" w:color="auto"/>
            </w:tcBorders>
          </w:tcPr>
          <w:p w14:paraId="68C3461B" w14:textId="2B02D203" w:rsidR="00F57148" w:rsidRPr="003C0D6B" w:rsidRDefault="00C50077" w:rsidP="00C50077">
            <w:pPr>
              <w:ind w:left="0"/>
              <w:jc w:val="both"/>
              <w:rPr>
                <w:rFonts w:eastAsia="Calibri"/>
                <w:b/>
              </w:rPr>
            </w:pPr>
            <w:bookmarkStart w:id="1" w:name="_Hlk211353155"/>
            <w:r w:rsidRPr="00C50077">
              <w:rPr>
                <w:rFonts w:eastAsia="Calibri"/>
                <w:b/>
              </w:rPr>
              <w:t>Goal:</w:t>
            </w:r>
            <w:r w:rsidRPr="003C0D6B">
              <w:rPr>
                <w:rFonts w:eastAsia="Calibri"/>
              </w:rPr>
              <w:t xml:space="preserve"> </w:t>
            </w:r>
            <w:r w:rsidRPr="00701FC3">
              <w:t xml:space="preserve">Increase public safety by </w:t>
            </w:r>
            <w:r>
              <w:t xml:space="preserve">reducing future criminal activity and prioritizing </w:t>
            </w:r>
            <w:r w:rsidRPr="00C50077">
              <w:rPr>
                <w:color w:val="auto"/>
              </w:rPr>
              <w:t>court resources for violent offenses.</w:t>
            </w:r>
          </w:p>
        </w:tc>
      </w:tr>
      <w:tr w:rsidR="00F57148" w:rsidRPr="003C0D6B" w14:paraId="0A1AE571" w14:textId="77777777" w:rsidTr="000E2E72">
        <w:tc>
          <w:tcPr>
            <w:tcW w:w="467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D20A11C" w14:textId="77777777" w:rsidR="00F57148" w:rsidRPr="003C0D6B" w:rsidRDefault="00F57148" w:rsidP="00140ED4">
            <w:pPr>
              <w:ind w:left="63"/>
              <w:contextualSpacing/>
              <w:rPr>
                <w:rFonts w:eastAsia="Calibri"/>
                <w:b/>
                <w:color w:val="auto"/>
              </w:rPr>
            </w:pPr>
            <w:r w:rsidRPr="003C0D6B">
              <w:rPr>
                <w:rFonts w:eastAsia="Calibri"/>
                <w:b/>
                <w:color w:val="auto"/>
              </w:rPr>
              <w:t>Process Objectives</w:t>
            </w:r>
            <w:r w:rsidRPr="003C0D6B">
              <w:rPr>
                <w:rFonts w:eastAsia="Calibri"/>
                <w:bCs/>
                <w:color w:val="auto"/>
              </w:rPr>
              <w:t xml:space="preserve"> </w:t>
            </w:r>
          </w:p>
        </w:tc>
        <w:tc>
          <w:tcPr>
            <w:tcW w:w="4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7D178FB" w14:textId="77777777" w:rsidR="00F57148" w:rsidRPr="003C0D6B" w:rsidRDefault="00F57148" w:rsidP="00140ED4">
            <w:pPr>
              <w:ind w:left="0"/>
              <w:contextualSpacing/>
              <w:jc w:val="center"/>
              <w:rPr>
                <w:rFonts w:eastAsia="Calibri"/>
                <w:b/>
                <w:color w:val="auto"/>
              </w:rPr>
            </w:pPr>
            <w:r w:rsidRPr="003C0D6B">
              <w:rPr>
                <w:rFonts w:eastAsia="Calibri"/>
                <w:b/>
                <w:color w:val="auto"/>
              </w:rPr>
              <w:t>Performance Measures</w:t>
            </w:r>
          </w:p>
        </w:tc>
      </w:tr>
      <w:tr w:rsidR="00F57148" w:rsidRPr="003C0D6B" w14:paraId="531433FF" w14:textId="77777777" w:rsidTr="000E2E72">
        <w:tc>
          <w:tcPr>
            <w:tcW w:w="4674" w:type="dxa"/>
            <w:tcBorders>
              <w:top w:val="single" w:sz="6" w:space="0" w:color="auto"/>
              <w:left w:val="single" w:sz="6" w:space="0" w:color="auto"/>
              <w:bottom w:val="single" w:sz="6" w:space="0" w:color="auto"/>
              <w:right w:val="single" w:sz="6" w:space="0" w:color="auto"/>
            </w:tcBorders>
            <w:shd w:val="clear" w:color="auto" w:fill="auto"/>
          </w:tcPr>
          <w:p w14:paraId="44E0D2A1" w14:textId="639BFC25" w:rsidR="00F57148" w:rsidRPr="003C0D6B" w:rsidRDefault="00F57148" w:rsidP="00140ED4">
            <w:pPr>
              <w:ind w:left="63"/>
              <w:contextualSpacing/>
              <w:rPr>
                <w:color w:val="auto"/>
              </w:rPr>
            </w:pPr>
            <w:r w:rsidRPr="2FED9CB2">
              <w:rPr>
                <w:color w:val="auto"/>
              </w:rPr>
              <w:t xml:space="preserve">Identify or hire </w:t>
            </w:r>
            <w:r w:rsidR="00C85F98">
              <w:rPr>
                <w:color w:val="auto"/>
              </w:rPr>
              <w:t xml:space="preserve">program </w:t>
            </w:r>
            <w:r w:rsidRPr="2FED9CB2">
              <w:rPr>
                <w:color w:val="auto"/>
              </w:rPr>
              <w:t xml:space="preserve">personnel </w:t>
            </w:r>
            <w:r w:rsidR="00C85F98">
              <w:rPr>
                <w:color w:val="auto"/>
              </w:rPr>
              <w:t>by month XX</w:t>
            </w:r>
          </w:p>
        </w:tc>
        <w:tc>
          <w:tcPr>
            <w:tcW w:w="4675" w:type="dxa"/>
            <w:tcBorders>
              <w:top w:val="single" w:sz="6" w:space="0" w:color="auto"/>
              <w:left w:val="single" w:sz="6" w:space="0" w:color="auto"/>
              <w:bottom w:val="single" w:sz="6" w:space="0" w:color="auto"/>
              <w:right w:val="single" w:sz="6" w:space="0" w:color="auto"/>
            </w:tcBorders>
            <w:shd w:val="clear" w:color="auto" w:fill="auto"/>
          </w:tcPr>
          <w:p w14:paraId="588412E1" w14:textId="0F4877C9" w:rsidR="00F57148" w:rsidRDefault="00F57148" w:rsidP="00C50077">
            <w:pPr>
              <w:numPr>
                <w:ilvl w:val="0"/>
                <w:numId w:val="5"/>
              </w:numPr>
              <w:ind w:left="346"/>
              <w:contextualSpacing/>
              <w:rPr>
                <w:color w:val="000000" w:themeColor="text1"/>
              </w:rPr>
            </w:pPr>
            <w:r w:rsidRPr="2FED9CB2">
              <w:rPr>
                <w:color w:val="auto"/>
              </w:rPr>
              <w:t xml:space="preserve">Date </w:t>
            </w:r>
            <w:r w:rsidR="00C50077">
              <w:rPr>
                <w:color w:val="auto"/>
              </w:rPr>
              <w:t>program personnel are hired or identified</w:t>
            </w:r>
          </w:p>
          <w:p w14:paraId="5DD5185B" w14:textId="77777777" w:rsidR="00F57148" w:rsidRPr="003C0D6B" w:rsidRDefault="00F57148" w:rsidP="00140ED4">
            <w:pPr>
              <w:ind w:left="346"/>
              <w:contextualSpacing/>
              <w:rPr>
                <w:color w:val="auto"/>
              </w:rPr>
            </w:pPr>
          </w:p>
        </w:tc>
      </w:tr>
      <w:tr w:rsidR="00C85F98" w:rsidRPr="003C0D6B" w14:paraId="32623DDF" w14:textId="77777777" w:rsidTr="000E2E72">
        <w:tc>
          <w:tcPr>
            <w:tcW w:w="4674" w:type="dxa"/>
            <w:tcBorders>
              <w:top w:val="single" w:sz="6" w:space="0" w:color="auto"/>
              <w:left w:val="single" w:sz="6" w:space="0" w:color="auto"/>
              <w:bottom w:val="single" w:sz="6" w:space="0" w:color="auto"/>
              <w:right w:val="single" w:sz="6" w:space="0" w:color="auto"/>
            </w:tcBorders>
            <w:shd w:val="clear" w:color="auto" w:fill="auto"/>
          </w:tcPr>
          <w:p w14:paraId="4F6CC11F" w14:textId="03058BED" w:rsidR="00C85F98" w:rsidRDefault="00C85F98" w:rsidP="00140ED4">
            <w:pPr>
              <w:ind w:left="63"/>
              <w:contextualSpacing/>
              <w:rPr>
                <w:bCs/>
                <w:color w:val="auto"/>
              </w:rPr>
            </w:pPr>
            <w:r>
              <w:rPr>
                <w:bCs/>
                <w:color w:val="auto"/>
              </w:rPr>
              <w:t>Establish program eligibility standards, screening process and participant compliance standards by month XX</w:t>
            </w:r>
          </w:p>
        </w:tc>
        <w:tc>
          <w:tcPr>
            <w:tcW w:w="4675" w:type="dxa"/>
            <w:tcBorders>
              <w:top w:val="single" w:sz="6" w:space="0" w:color="auto"/>
              <w:left w:val="single" w:sz="6" w:space="0" w:color="auto"/>
              <w:bottom w:val="single" w:sz="6" w:space="0" w:color="auto"/>
              <w:right w:val="single" w:sz="6" w:space="0" w:color="auto"/>
            </w:tcBorders>
            <w:shd w:val="clear" w:color="auto" w:fill="auto"/>
          </w:tcPr>
          <w:p w14:paraId="1A39B1AF" w14:textId="048017BE" w:rsidR="00C85F98" w:rsidRPr="1C8E78CB" w:rsidRDefault="00C85F98" w:rsidP="00F57148">
            <w:pPr>
              <w:numPr>
                <w:ilvl w:val="0"/>
                <w:numId w:val="5"/>
              </w:numPr>
              <w:ind w:left="346"/>
              <w:contextualSpacing/>
              <w:rPr>
                <w:color w:val="auto"/>
              </w:rPr>
            </w:pPr>
            <w:r>
              <w:rPr>
                <w:color w:val="auto"/>
              </w:rPr>
              <w:t xml:space="preserve">Month </w:t>
            </w:r>
            <w:r>
              <w:rPr>
                <w:bCs/>
                <w:color w:val="auto"/>
              </w:rPr>
              <w:t>program eligibility standards, screening process and participant compliance standards are established</w:t>
            </w:r>
          </w:p>
        </w:tc>
      </w:tr>
      <w:tr w:rsidR="00F57148" w:rsidRPr="003C0D6B" w14:paraId="78E431A8" w14:textId="77777777" w:rsidTr="000E2E72">
        <w:tc>
          <w:tcPr>
            <w:tcW w:w="4674" w:type="dxa"/>
            <w:tcBorders>
              <w:top w:val="single" w:sz="6" w:space="0" w:color="auto"/>
              <w:left w:val="single" w:sz="6" w:space="0" w:color="auto"/>
              <w:bottom w:val="single" w:sz="6" w:space="0" w:color="auto"/>
              <w:right w:val="single" w:sz="6" w:space="0" w:color="auto"/>
            </w:tcBorders>
            <w:shd w:val="clear" w:color="auto" w:fill="auto"/>
          </w:tcPr>
          <w:p w14:paraId="491BAEC7" w14:textId="3419A549" w:rsidR="00F57148" w:rsidRPr="003C0D6B" w:rsidRDefault="00C85F98" w:rsidP="00140ED4">
            <w:pPr>
              <w:ind w:left="63"/>
              <w:contextualSpacing/>
              <w:rPr>
                <w:b/>
                <w:color w:val="auto"/>
              </w:rPr>
            </w:pPr>
            <w:r>
              <w:rPr>
                <w:bCs/>
                <w:color w:val="auto"/>
              </w:rPr>
              <w:lastRenderedPageBreak/>
              <w:t xml:space="preserve">System and community partners will be advised of program availability and eligibility standards </w:t>
            </w:r>
            <w:r w:rsidR="00F57148" w:rsidRPr="003C0D6B">
              <w:rPr>
                <w:bCs/>
                <w:color w:val="auto"/>
              </w:rPr>
              <w:t xml:space="preserve">by </w:t>
            </w:r>
            <w:r w:rsidR="00F57148">
              <w:rPr>
                <w:bCs/>
                <w:color w:val="auto"/>
              </w:rPr>
              <w:t>m</w:t>
            </w:r>
            <w:r w:rsidR="00F57148" w:rsidRPr="003C0D6B">
              <w:rPr>
                <w:bCs/>
                <w:color w:val="auto"/>
              </w:rPr>
              <w:t>onth XX</w:t>
            </w:r>
          </w:p>
        </w:tc>
        <w:tc>
          <w:tcPr>
            <w:tcW w:w="4675" w:type="dxa"/>
            <w:tcBorders>
              <w:top w:val="single" w:sz="6" w:space="0" w:color="auto"/>
              <w:left w:val="single" w:sz="6" w:space="0" w:color="auto"/>
              <w:bottom w:val="single" w:sz="6" w:space="0" w:color="auto"/>
              <w:right w:val="single" w:sz="6" w:space="0" w:color="auto"/>
            </w:tcBorders>
            <w:shd w:val="clear" w:color="auto" w:fill="auto"/>
          </w:tcPr>
          <w:p w14:paraId="460CECC6" w14:textId="34F508A5" w:rsidR="00F57148" w:rsidRPr="003C0D6B" w:rsidRDefault="00F57148" w:rsidP="00F57148">
            <w:pPr>
              <w:numPr>
                <w:ilvl w:val="0"/>
                <w:numId w:val="5"/>
              </w:numPr>
              <w:ind w:left="346"/>
              <w:contextualSpacing/>
              <w:rPr>
                <w:color w:val="auto"/>
              </w:rPr>
            </w:pPr>
            <w:r w:rsidRPr="1C8E78CB">
              <w:rPr>
                <w:color w:val="auto"/>
              </w:rPr>
              <w:t xml:space="preserve">Date </w:t>
            </w:r>
            <w:r w:rsidR="00C85F98">
              <w:rPr>
                <w:bCs/>
                <w:color w:val="auto"/>
              </w:rPr>
              <w:t>System and community partners are advised of program availability and eligibility standards</w:t>
            </w:r>
          </w:p>
        </w:tc>
      </w:tr>
      <w:tr w:rsidR="00F57148" w:rsidRPr="003C0D6B" w14:paraId="5749A3B3" w14:textId="77777777" w:rsidTr="000E2E72">
        <w:tc>
          <w:tcPr>
            <w:tcW w:w="4674" w:type="dxa"/>
            <w:tcBorders>
              <w:top w:val="single" w:sz="6" w:space="0" w:color="auto"/>
              <w:left w:val="single" w:sz="6" w:space="0" w:color="auto"/>
              <w:bottom w:val="single" w:sz="6" w:space="0" w:color="auto"/>
              <w:right w:val="single" w:sz="6" w:space="0" w:color="auto"/>
            </w:tcBorders>
            <w:shd w:val="clear" w:color="auto" w:fill="auto"/>
          </w:tcPr>
          <w:p w14:paraId="6551F00B" w14:textId="408341B2" w:rsidR="00F57148" w:rsidRPr="1C8E78CB" w:rsidRDefault="00C85F98" w:rsidP="00C85F98">
            <w:pPr>
              <w:ind w:left="0"/>
              <w:contextualSpacing/>
              <w:rPr>
                <w:color w:val="auto"/>
              </w:rPr>
            </w:pPr>
            <w:r>
              <w:rPr>
                <w:color w:val="auto"/>
              </w:rPr>
              <w:t xml:space="preserve">Screen XX </w:t>
            </w:r>
            <w:r w:rsidR="000E2E72">
              <w:rPr>
                <w:color w:val="auto"/>
              </w:rPr>
              <w:t>individuals</w:t>
            </w:r>
            <w:r>
              <w:rPr>
                <w:color w:val="auto"/>
              </w:rPr>
              <w:t xml:space="preserve"> for program eligibility</w:t>
            </w:r>
          </w:p>
        </w:tc>
        <w:tc>
          <w:tcPr>
            <w:tcW w:w="4675" w:type="dxa"/>
            <w:tcBorders>
              <w:top w:val="single" w:sz="6" w:space="0" w:color="auto"/>
              <w:left w:val="single" w:sz="6" w:space="0" w:color="auto"/>
              <w:bottom w:val="single" w:sz="6" w:space="0" w:color="auto"/>
              <w:right w:val="single" w:sz="6" w:space="0" w:color="auto"/>
            </w:tcBorders>
            <w:shd w:val="clear" w:color="auto" w:fill="auto"/>
          </w:tcPr>
          <w:p w14:paraId="1975CD17" w14:textId="1485CCE7" w:rsidR="00F57148" w:rsidRPr="1C8E78CB" w:rsidRDefault="00F57148" w:rsidP="00C85F98">
            <w:pPr>
              <w:numPr>
                <w:ilvl w:val="0"/>
                <w:numId w:val="5"/>
              </w:numPr>
              <w:ind w:left="346"/>
              <w:contextualSpacing/>
              <w:rPr>
                <w:color w:val="auto"/>
              </w:rPr>
            </w:pPr>
            <w:r w:rsidRPr="2FED9CB2">
              <w:rPr>
                <w:color w:val="auto"/>
              </w:rPr>
              <w:t xml:space="preserve">Number of </w:t>
            </w:r>
            <w:r w:rsidR="00C85F98">
              <w:rPr>
                <w:color w:val="auto"/>
              </w:rPr>
              <w:t>criminal defendants screened for program participation</w:t>
            </w:r>
          </w:p>
        </w:tc>
      </w:tr>
      <w:tr w:rsidR="00F57148" w14:paraId="6E4D5C93" w14:textId="77777777" w:rsidTr="000E2E72">
        <w:trPr>
          <w:trHeight w:val="300"/>
        </w:trPr>
        <w:tc>
          <w:tcPr>
            <w:tcW w:w="4674" w:type="dxa"/>
            <w:tcBorders>
              <w:top w:val="single" w:sz="6" w:space="0" w:color="auto"/>
              <w:left w:val="single" w:sz="6" w:space="0" w:color="auto"/>
              <w:bottom w:val="single" w:sz="6" w:space="0" w:color="auto"/>
              <w:right w:val="single" w:sz="6" w:space="0" w:color="auto"/>
            </w:tcBorders>
            <w:shd w:val="clear" w:color="auto" w:fill="auto"/>
          </w:tcPr>
          <w:p w14:paraId="3F19FAA5" w14:textId="0F06C782" w:rsidR="00F57148" w:rsidRDefault="000E2E72" w:rsidP="00140ED4">
            <w:pPr>
              <w:ind w:left="0"/>
              <w:rPr>
                <w:rFonts w:eastAsia="Calibri"/>
                <w:color w:val="auto"/>
              </w:rPr>
            </w:pPr>
            <w:r>
              <w:rPr>
                <w:rFonts w:eastAsia="Calibri"/>
                <w:color w:val="auto"/>
              </w:rPr>
              <w:t>Enroll XX individuals in the program</w:t>
            </w:r>
          </w:p>
        </w:tc>
        <w:tc>
          <w:tcPr>
            <w:tcW w:w="4675" w:type="dxa"/>
            <w:tcBorders>
              <w:top w:val="single" w:sz="6" w:space="0" w:color="auto"/>
              <w:left w:val="single" w:sz="6" w:space="0" w:color="auto"/>
              <w:bottom w:val="single" w:sz="6" w:space="0" w:color="auto"/>
              <w:right w:val="single" w:sz="6" w:space="0" w:color="auto"/>
            </w:tcBorders>
            <w:shd w:val="clear" w:color="auto" w:fill="auto"/>
          </w:tcPr>
          <w:p w14:paraId="4AA31AF1" w14:textId="7BD4E2C0" w:rsidR="00F57148" w:rsidRPr="000E2E72" w:rsidRDefault="000E2E72" w:rsidP="00F57148">
            <w:pPr>
              <w:pStyle w:val="ListParagraph"/>
              <w:widowControl/>
              <w:numPr>
                <w:ilvl w:val="0"/>
                <w:numId w:val="14"/>
              </w:numPr>
              <w:ind w:left="270"/>
              <w:jc w:val="left"/>
              <w:rPr>
                <w:rFonts w:ascii="Times New Roman" w:hAnsi="Times New Roman" w:cs="Times New Roman"/>
                <w:color w:val="000000" w:themeColor="text1"/>
                <w:sz w:val="24"/>
                <w:szCs w:val="24"/>
              </w:rPr>
            </w:pPr>
            <w:r w:rsidRPr="000E2E72">
              <w:rPr>
                <w:rFonts w:ascii="Times New Roman" w:hAnsi="Times New Roman" w:cs="Times New Roman"/>
                <w:color w:val="000000" w:themeColor="text1"/>
                <w:sz w:val="24"/>
                <w:szCs w:val="24"/>
              </w:rPr>
              <w:t>Number of individuals enrolled in the program</w:t>
            </w:r>
          </w:p>
        </w:tc>
      </w:tr>
      <w:tr w:rsidR="000E2E72" w14:paraId="44A3E846" w14:textId="77777777" w:rsidTr="000E2E72">
        <w:trPr>
          <w:trHeight w:val="300"/>
        </w:trPr>
        <w:tc>
          <w:tcPr>
            <w:tcW w:w="4674" w:type="dxa"/>
            <w:tcBorders>
              <w:top w:val="single" w:sz="6" w:space="0" w:color="auto"/>
              <w:left w:val="single" w:sz="6" w:space="0" w:color="auto"/>
              <w:bottom w:val="single" w:sz="6" w:space="0" w:color="auto"/>
              <w:right w:val="single" w:sz="6" w:space="0" w:color="auto"/>
            </w:tcBorders>
            <w:shd w:val="clear" w:color="auto" w:fill="auto"/>
          </w:tcPr>
          <w:p w14:paraId="2302EDB1" w14:textId="555A1422" w:rsidR="000E2E72" w:rsidRDefault="000E2E72" w:rsidP="00140ED4">
            <w:pPr>
              <w:ind w:left="0"/>
              <w:rPr>
                <w:rFonts w:eastAsia="Calibri"/>
                <w:color w:val="auto"/>
              </w:rPr>
            </w:pPr>
            <w:r>
              <w:rPr>
                <w:rFonts w:eastAsia="Calibri"/>
                <w:color w:val="auto"/>
              </w:rPr>
              <w:t>Complete XX individual plan assessments</w:t>
            </w:r>
          </w:p>
        </w:tc>
        <w:tc>
          <w:tcPr>
            <w:tcW w:w="4675" w:type="dxa"/>
            <w:tcBorders>
              <w:top w:val="single" w:sz="6" w:space="0" w:color="auto"/>
              <w:left w:val="single" w:sz="6" w:space="0" w:color="auto"/>
              <w:bottom w:val="single" w:sz="6" w:space="0" w:color="auto"/>
              <w:right w:val="single" w:sz="6" w:space="0" w:color="auto"/>
            </w:tcBorders>
            <w:shd w:val="clear" w:color="auto" w:fill="auto"/>
          </w:tcPr>
          <w:p w14:paraId="6619FE22" w14:textId="77777777" w:rsidR="000E2E72" w:rsidRPr="001104E0" w:rsidRDefault="000E2E72" w:rsidP="00F57148">
            <w:pPr>
              <w:pStyle w:val="ListParagraph"/>
              <w:widowControl/>
              <w:numPr>
                <w:ilvl w:val="0"/>
                <w:numId w:val="14"/>
              </w:numPr>
              <w:ind w:left="270"/>
              <w:jc w:val="left"/>
              <w:rPr>
                <w:rFonts w:ascii="Times New Roman" w:hAnsi="Times New Roman" w:cs="Times New Roman"/>
                <w:color w:val="000000" w:themeColor="text1"/>
                <w:sz w:val="24"/>
                <w:szCs w:val="24"/>
              </w:rPr>
            </w:pPr>
            <w:r w:rsidRPr="000E2E72">
              <w:rPr>
                <w:rFonts w:ascii="Times New Roman" w:hAnsi="Times New Roman" w:cs="Times New Roman"/>
                <w:color w:val="000000" w:themeColor="text1"/>
                <w:sz w:val="24"/>
                <w:szCs w:val="24"/>
              </w:rPr>
              <w:t xml:space="preserve">Number of </w:t>
            </w:r>
            <w:r w:rsidRPr="000E2E72">
              <w:rPr>
                <w:rFonts w:ascii="Times New Roman" w:hAnsi="Times New Roman" w:cs="Times New Roman"/>
                <w:color w:val="auto"/>
                <w:sz w:val="24"/>
                <w:szCs w:val="24"/>
              </w:rPr>
              <w:t>individual plan assessments completed</w:t>
            </w:r>
          </w:p>
          <w:p w14:paraId="42655613" w14:textId="709009EA" w:rsidR="001104E0" w:rsidRPr="000E2E72" w:rsidRDefault="001104E0" w:rsidP="00F57148">
            <w:pPr>
              <w:pStyle w:val="ListParagraph"/>
              <w:widowControl/>
              <w:numPr>
                <w:ilvl w:val="0"/>
                <w:numId w:val="14"/>
              </w:numPr>
              <w:ind w:left="270"/>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roofErr w:type="gramStart"/>
            <w:r>
              <w:rPr>
                <w:rFonts w:ascii="Times New Roman" w:hAnsi="Times New Roman" w:cs="Times New Roman"/>
                <w:color w:val="000000" w:themeColor="text1"/>
                <w:sz w:val="24"/>
                <w:szCs w:val="24"/>
              </w:rPr>
              <w:t>of</w:t>
            </w:r>
            <w:proofErr w:type="gramEnd"/>
            <w:r>
              <w:rPr>
                <w:rFonts w:ascii="Times New Roman" w:hAnsi="Times New Roman" w:cs="Times New Roman"/>
                <w:color w:val="000000" w:themeColor="text1"/>
                <w:sz w:val="24"/>
                <w:szCs w:val="24"/>
              </w:rPr>
              <w:t xml:space="preserve"> individual plan assessments completed</w:t>
            </w:r>
          </w:p>
        </w:tc>
      </w:tr>
      <w:tr w:rsidR="000E2E72" w14:paraId="215FF867" w14:textId="77777777" w:rsidTr="000E2E72">
        <w:trPr>
          <w:trHeight w:val="300"/>
        </w:trPr>
        <w:tc>
          <w:tcPr>
            <w:tcW w:w="4674" w:type="dxa"/>
            <w:tcBorders>
              <w:top w:val="single" w:sz="6" w:space="0" w:color="auto"/>
              <w:left w:val="single" w:sz="6" w:space="0" w:color="auto"/>
              <w:bottom w:val="single" w:sz="6" w:space="0" w:color="auto"/>
              <w:right w:val="single" w:sz="6" w:space="0" w:color="auto"/>
            </w:tcBorders>
            <w:shd w:val="clear" w:color="auto" w:fill="auto"/>
          </w:tcPr>
          <w:p w14:paraId="5F12A94F" w14:textId="4A087760" w:rsidR="000E2E72" w:rsidRDefault="000E2E72" w:rsidP="00140ED4">
            <w:pPr>
              <w:ind w:left="0"/>
              <w:rPr>
                <w:rFonts w:eastAsia="Calibri"/>
                <w:color w:val="auto"/>
              </w:rPr>
            </w:pPr>
            <w:r>
              <w:rPr>
                <w:rFonts w:eastAsia="Calibri"/>
                <w:color w:val="auto"/>
              </w:rPr>
              <w:t>Develop XX individual program plans</w:t>
            </w:r>
          </w:p>
        </w:tc>
        <w:tc>
          <w:tcPr>
            <w:tcW w:w="4675" w:type="dxa"/>
            <w:tcBorders>
              <w:top w:val="single" w:sz="6" w:space="0" w:color="auto"/>
              <w:left w:val="single" w:sz="6" w:space="0" w:color="auto"/>
              <w:bottom w:val="single" w:sz="6" w:space="0" w:color="auto"/>
              <w:right w:val="single" w:sz="6" w:space="0" w:color="auto"/>
            </w:tcBorders>
            <w:shd w:val="clear" w:color="auto" w:fill="auto"/>
          </w:tcPr>
          <w:p w14:paraId="0CC767A0" w14:textId="77777777" w:rsidR="000E2E72" w:rsidRPr="001104E0" w:rsidRDefault="000E2E72" w:rsidP="00F57148">
            <w:pPr>
              <w:pStyle w:val="ListParagraph"/>
              <w:widowControl/>
              <w:numPr>
                <w:ilvl w:val="0"/>
                <w:numId w:val="14"/>
              </w:numPr>
              <w:ind w:left="270"/>
              <w:jc w:val="left"/>
              <w:rPr>
                <w:rFonts w:ascii="Times New Roman" w:hAnsi="Times New Roman" w:cs="Times New Roman"/>
                <w:color w:val="000000" w:themeColor="text1"/>
                <w:sz w:val="24"/>
                <w:szCs w:val="24"/>
              </w:rPr>
            </w:pPr>
            <w:r w:rsidRPr="000E2E72">
              <w:rPr>
                <w:rFonts w:ascii="Times New Roman" w:hAnsi="Times New Roman" w:cs="Times New Roman"/>
                <w:color w:val="000000" w:themeColor="text1"/>
                <w:sz w:val="24"/>
                <w:szCs w:val="24"/>
              </w:rPr>
              <w:t xml:space="preserve">Number of </w:t>
            </w:r>
            <w:r w:rsidRPr="000E2E72">
              <w:rPr>
                <w:rFonts w:ascii="Times New Roman" w:hAnsi="Times New Roman" w:cs="Times New Roman"/>
                <w:color w:val="auto"/>
                <w:sz w:val="24"/>
                <w:szCs w:val="24"/>
              </w:rPr>
              <w:t xml:space="preserve">individual plan assessments </w:t>
            </w:r>
            <w:r>
              <w:rPr>
                <w:rFonts w:ascii="Times New Roman" w:hAnsi="Times New Roman" w:cs="Times New Roman"/>
                <w:color w:val="auto"/>
                <w:sz w:val="24"/>
                <w:szCs w:val="24"/>
              </w:rPr>
              <w:t>develop</w:t>
            </w:r>
            <w:r w:rsidRPr="000E2E72">
              <w:rPr>
                <w:rFonts w:ascii="Times New Roman" w:hAnsi="Times New Roman" w:cs="Times New Roman"/>
                <w:color w:val="auto"/>
                <w:sz w:val="24"/>
                <w:szCs w:val="24"/>
              </w:rPr>
              <w:t>ed</w:t>
            </w:r>
          </w:p>
          <w:p w14:paraId="69F61A68" w14:textId="19D1AF01" w:rsidR="001104E0" w:rsidRPr="000E2E72" w:rsidRDefault="001104E0" w:rsidP="00F57148">
            <w:pPr>
              <w:pStyle w:val="ListParagraph"/>
              <w:widowControl/>
              <w:numPr>
                <w:ilvl w:val="0"/>
                <w:numId w:val="14"/>
              </w:numPr>
              <w:ind w:left="270"/>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roofErr w:type="gramStart"/>
            <w:r w:rsidR="004217DE">
              <w:rPr>
                <w:rFonts w:ascii="Times New Roman" w:hAnsi="Times New Roman" w:cs="Times New Roman"/>
                <w:color w:val="000000" w:themeColor="text1"/>
                <w:sz w:val="24"/>
                <w:szCs w:val="24"/>
              </w:rPr>
              <w:t>of</w:t>
            </w:r>
            <w:proofErr w:type="gramEnd"/>
            <w:r w:rsidR="004217DE">
              <w:rPr>
                <w:rFonts w:ascii="Times New Roman" w:hAnsi="Times New Roman" w:cs="Times New Roman"/>
                <w:color w:val="000000" w:themeColor="text1"/>
                <w:sz w:val="24"/>
                <w:szCs w:val="24"/>
              </w:rPr>
              <w:t xml:space="preserve"> individual plan assessments developed </w:t>
            </w:r>
          </w:p>
        </w:tc>
      </w:tr>
      <w:tr w:rsidR="000E2E72" w14:paraId="57B87440" w14:textId="77777777" w:rsidTr="000E2E72">
        <w:trPr>
          <w:trHeight w:val="300"/>
        </w:trPr>
        <w:tc>
          <w:tcPr>
            <w:tcW w:w="4674" w:type="dxa"/>
            <w:tcBorders>
              <w:top w:val="single" w:sz="6" w:space="0" w:color="auto"/>
              <w:left w:val="single" w:sz="6" w:space="0" w:color="auto"/>
              <w:bottom w:val="single" w:sz="6" w:space="0" w:color="auto"/>
              <w:right w:val="single" w:sz="6" w:space="0" w:color="auto"/>
            </w:tcBorders>
            <w:shd w:val="clear" w:color="auto" w:fill="auto"/>
          </w:tcPr>
          <w:p w14:paraId="52DFAD79" w14:textId="489D509F" w:rsidR="000E2E72" w:rsidRDefault="000E2E72" w:rsidP="00140ED4">
            <w:pPr>
              <w:ind w:left="0"/>
              <w:rPr>
                <w:rFonts w:eastAsia="Calibri"/>
                <w:color w:val="auto"/>
              </w:rPr>
            </w:pPr>
            <w:r>
              <w:rPr>
                <w:rFonts w:eastAsia="Calibri"/>
                <w:color w:val="auto"/>
              </w:rPr>
              <w:t xml:space="preserve">Link XX participants to required human services, </w:t>
            </w:r>
            <w:proofErr w:type="gramStart"/>
            <w:r>
              <w:rPr>
                <w:rFonts w:eastAsia="Calibri"/>
                <w:color w:val="auto"/>
              </w:rPr>
              <w:t>employment</w:t>
            </w:r>
            <w:proofErr w:type="gramEnd"/>
            <w:r>
              <w:rPr>
                <w:rFonts w:eastAsia="Calibri"/>
                <w:color w:val="auto"/>
              </w:rPr>
              <w:t xml:space="preserve"> or training</w:t>
            </w:r>
          </w:p>
        </w:tc>
        <w:tc>
          <w:tcPr>
            <w:tcW w:w="4675" w:type="dxa"/>
            <w:tcBorders>
              <w:top w:val="single" w:sz="6" w:space="0" w:color="auto"/>
              <w:left w:val="single" w:sz="6" w:space="0" w:color="auto"/>
              <w:bottom w:val="single" w:sz="6" w:space="0" w:color="auto"/>
              <w:right w:val="single" w:sz="6" w:space="0" w:color="auto"/>
            </w:tcBorders>
            <w:shd w:val="clear" w:color="auto" w:fill="auto"/>
          </w:tcPr>
          <w:p w14:paraId="7CEBB9E0" w14:textId="77777777" w:rsidR="000E2E72" w:rsidRPr="004217DE" w:rsidRDefault="000E2E72" w:rsidP="00F57148">
            <w:pPr>
              <w:pStyle w:val="ListParagraph"/>
              <w:widowControl/>
              <w:numPr>
                <w:ilvl w:val="0"/>
                <w:numId w:val="14"/>
              </w:numPr>
              <w:ind w:left="270"/>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XX of </w:t>
            </w:r>
            <w:r w:rsidRPr="000E2E72">
              <w:rPr>
                <w:rFonts w:ascii="Times New Roman" w:hAnsi="Times New Roman" w:cs="Times New Roman"/>
                <w:color w:val="000000" w:themeColor="text1"/>
                <w:sz w:val="24"/>
                <w:szCs w:val="24"/>
              </w:rPr>
              <w:t xml:space="preserve">participants linked to </w:t>
            </w:r>
            <w:r w:rsidRPr="000E2E72">
              <w:rPr>
                <w:rFonts w:ascii="Times New Roman" w:hAnsi="Times New Roman" w:cs="Times New Roman"/>
                <w:color w:val="auto"/>
                <w:sz w:val="24"/>
                <w:szCs w:val="24"/>
              </w:rPr>
              <w:t xml:space="preserve">required human services, </w:t>
            </w:r>
            <w:proofErr w:type="gramStart"/>
            <w:r w:rsidRPr="000E2E72">
              <w:rPr>
                <w:rFonts w:ascii="Times New Roman" w:hAnsi="Times New Roman" w:cs="Times New Roman"/>
                <w:color w:val="auto"/>
                <w:sz w:val="24"/>
                <w:szCs w:val="24"/>
              </w:rPr>
              <w:t>employment</w:t>
            </w:r>
            <w:proofErr w:type="gramEnd"/>
            <w:r w:rsidRPr="000E2E72">
              <w:rPr>
                <w:rFonts w:ascii="Times New Roman" w:hAnsi="Times New Roman" w:cs="Times New Roman"/>
                <w:color w:val="auto"/>
                <w:sz w:val="24"/>
                <w:szCs w:val="24"/>
              </w:rPr>
              <w:t xml:space="preserve"> or training</w:t>
            </w:r>
          </w:p>
          <w:p w14:paraId="6A0EE01C" w14:textId="4B560E1A" w:rsidR="004217DE" w:rsidRPr="000E2E72" w:rsidRDefault="004217DE" w:rsidP="00F57148">
            <w:pPr>
              <w:pStyle w:val="ListParagraph"/>
              <w:widowControl/>
              <w:numPr>
                <w:ilvl w:val="0"/>
                <w:numId w:val="14"/>
              </w:numPr>
              <w:ind w:left="270"/>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roofErr w:type="gramStart"/>
            <w:r>
              <w:rPr>
                <w:rFonts w:ascii="Times New Roman" w:hAnsi="Times New Roman" w:cs="Times New Roman"/>
                <w:color w:val="000000" w:themeColor="text1"/>
                <w:sz w:val="24"/>
                <w:szCs w:val="24"/>
              </w:rPr>
              <w:t>of</w:t>
            </w:r>
            <w:proofErr w:type="gramEnd"/>
            <w:r>
              <w:rPr>
                <w:rFonts w:ascii="Times New Roman" w:hAnsi="Times New Roman" w:cs="Times New Roman"/>
                <w:color w:val="000000" w:themeColor="text1"/>
                <w:sz w:val="24"/>
                <w:szCs w:val="24"/>
              </w:rPr>
              <w:t xml:space="preserve"> participants lined to required human services, employment or training</w:t>
            </w:r>
          </w:p>
        </w:tc>
      </w:tr>
      <w:tr w:rsidR="00F57148" w:rsidRPr="003C0D6B" w14:paraId="517BB7C0" w14:textId="77777777" w:rsidTr="000E2E72">
        <w:tc>
          <w:tcPr>
            <w:tcW w:w="467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E5691E" w14:textId="77777777" w:rsidR="00F57148" w:rsidRPr="003C0D6B" w:rsidRDefault="00F57148" w:rsidP="00140ED4">
            <w:pPr>
              <w:ind w:left="60"/>
              <w:contextualSpacing/>
              <w:textAlignment w:val="baseline"/>
              <w:rPr>
                <w:color w:val="auto"/>
              </w:rPr>
            </w:pPr>
            <w:r w:rsidRPr="003C0D6B">
              <w:rPr>
                <w:rFonts w:eastAsia="Calibri"/>
                <w:b/>
                <w:color w:val="auto"/>
              </w:rPr>
              <w:t>Outcome Objectives</w:t>
            </w:r>
          </w:p>
        </w:tc>
        <w:tc>
          <w:tcPr>
            <w:tcW w:w="4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FE652A" w14:textId="77777777" w:rsidR="00F57148" w:rsidRPr="003C0D6B" w:rsidRDefault="00F57148" w:rsidP="00140ED4">
            <w:pPr>
              <w:ind w:left="0"/>
              <w:contextualSpacing/>
              <w:jc w:val="center"/>
              <w:rPr>
                <w:color w:val="auto"/>
              </w:rPr>
            </w:pPr>
            <w:r w:rsidRPr="003C0D6B">
              <w:rPr>
                <w:rFonts w:eastAsia="Calibri"/>
                <w:b/>
                <w:color w:val="auto"/>
              </w:rPr>
              <w:t>Performance Measures</w:t>
            </w:r>
          </w:p>
        </w:tc>
      </w:tr>
      <w:tr w:rsidR="00F57148" w:rsidRPr="000B3574" w14:paraId="2D1660D1" w14:textId="77777777" w:rsidTr="000E2E72">
        <w:tc>
          <w:tcPr>
            <w:tcW w:w="4674" w:type="dxa"/>
            <w:tcBorders>
              <w:top w:val="single" w:sz="4" w:space="0" w:color="auto"/>
              <w:left w:val="single" w:sz="4" w:space="0" w:color="auto"/>
              <w:bottom w:val="single" w:sz="4" w:space="0" w:color="auto"/>
              <w:right w:val="single" w:sz="4" w:space="0" w:color="auto"/>
            </w:tcBorders>
            <w:shd w:val="clear" w:color="auto" w:fill="auto"/>
          </w:tcPr>
          <w:p w14:paraId="12452322" w14:textId="4DE3AA74" w:rsidR="00F57148" w:rsidRPr="000E2E72" w:rsidRDefault="000E2E72" w:rsidP="00140ED4">
            <w:pPr>
              <w:ind w:left="60"/>
              <w:contextualSpacing/>
              <w:textAlignment w:val="baseline"/>
              <w:rPr>
                <w:rFonts w:eastAsia="Calibri"/>
                <w:color w:val="auto"/>
              </w:rPr>
            </w:pPr>
            <w:r w:rsidRPr="000E2E72">
              <w:rPr>
                <w:rFonts w:eastAsia="Calibri"/>
                <w:color w:val="auto"/>
              </w:rPr>
              <w:t>XX % of program participants will successfully complete program requirements</w:t>
            </w:r>
          </w:p>
        </w:tc>
        <w:tc>
          <w:tcPr>
            <w:tcW w:w="4675" w:type="dxa"/>
            <w:tcBorders>
              <w:top w:val="single" w:sz="4" w:space="0" w:color="auto"/>
              <w:left w:val="single" w:sz="4" w:space="0" w:color="auto"/>
              <w:bottom w:val="single" w:sz="4" w:space="0" w:color="auto"/>
              <w:right w:val="single" w:sz="4" w:space="0" w:color="auto"/>
            </w:tcBorders>
            <w:shd w:val="clear" w:color="auto" w:fill="auto"/>
          </w:tcPr>
          <w:p w14:paraId="615F8349" w14:textId="77777777" w:rsidR="00F57148" w:rsidRDefault="003125FD" w:rsidP="00F57148">
            <w:pPr>
              <w:numPr>
                <w:ilvl w:val="0"/>
                <w:numId w:val="5"/>
              </w:numPr>
              <w:ind w:left="346"/>
              <w:contextualSpacing/>
              <w:rPr>
                <w:color w:val="auto"/>
              </w:rPr>
            </w:pPr>
            <w:r>
              <w:rPr>
                <w:color w:val="auto"/>
              </w:rPr>
              <w:t xml:space="preserve">% </w:t>
            </w:r>
            <w:proofErr w:type="gramStart"/>
            <w:r>
              <w:rPr>
                <w:color w:val="auto"/>
              </w:rPr>
              <w:t>of</w:t>
            </w:r>
            <w:proofErr w:type="gramEnd"/>
            <w:r>
              <w:rPr>
                <w:color w:val="auto"/>
              </w:rPr>
              <w:t xml:space="preserve"> program participants successfully completing program requirements</w:t>
            </w:r>
          </w:p>
          <w:p w14:paraId="2FC17E48" w14:textId="2B5E36FA" w:rsidR="00DA5EA9" w:rsidRPr="000E2E72" w:rsidRDefault="00DA5EA9" w:rsidP="00F57148">
            <w:pPr>
              <w:numPr>
                <w:ilvl w:val="0"/>
                <w:numId w:val="5"/>
              </w:numPr>
              <w:ind w:left="346"/>
              <w:contextualSpacing/>
              <w:rPr>
                <w:color w:val="auto"/>
              </w:rPr>
            </w:pPr>
            <w:r>
              <w:rPr>
                <w:color w:val="auto"/>
              </w:rPr>
              <w:t xml:space="preserve">% </w:t>
            </w:r>
            <w:proofErr w:type="gramStart"/>
            <w:r>
              <w:rPr>
                <w:color w:val="auto"/>
              </w:rPr>
              <w:t>of</w:t>
            </w:r>
            <w:proofErr w:type="gramEnd"/>
            <w:r>
              <w:rPr>
                <w:color w:val="auto"/>
              </w:rPr>
              <w:t xml:space="preserve"> participants who disengage or are terminated before completion and reasons for </w:t>
            </w:r>
            <w:r w:rsidR="00EE1C73">
              <w:rPr>
                <w:color w:val="auto"/>
              </w:rPr>
              <w:t>disengagement or incompletion</w:t>
            </w:r>
          </w:p>
        </w:tc>
      </w:tr>
      <w:tr w:rsidR="00F57148" w:rsidRPr="000B3574" w14:paraId="26527CBF" w14:textId="77777777" w:rsidTr="000E2E72">
        <w:tc>
          <w:tcPr>
            <w:tcW w:w="4674" w:type="dxa"/>
            <w:tcBorders>
              <w:top w:val="single" w:sz="4" w:space="0" w:color="auto"/>
              <w:left w:val="single" w:sz="4" w:space="0" w:color="auto"/>
              <w:bottom w:val="single" w:sz="4" w:space="0" w:color="auto"/>
              <w:right w:val="single" w:sz="4" w:space="0" w:color="auto"/>
            </w:tcBorders>
            <w:shd w:val="clear" w:color="auto" w:fill="auto"/>
          </w:tcPr>
          <w:p w14:paraId="4E8D0D27" w14:textId="2C24A775" w:rsidR="00F57148" w:rsidRPr="000E2E72" w:rsidRDefault="000E2E72" w:rsidP="00140ED4">
            <w:pPr>
              <w:ind w:left="60"/>
              <w:contextualSpacing/>
              <w:textAlignment w:val="baseline"/>
              <w:rPr>
                <w:color w:val="auto"/>
              </w:rPr>
            </w:pPr>
            <w:r>
              <w:rPr>
                <w:color w:val="auto"/>
              </w:rPr>
              <w:t xml:space="preserve">XX% of program participants </w:t>
            </w:r>
            <w:r w:rsidR="003125FD">
              <w:rPr>
                <w:color w:val="auto"/>
              </w:rPr>
              <w:t>will have no further arrests during program participation</w:t>
            </w:r>
          </w:p>
        </w:tc>
        <w:tc>
          <w:tcPr>
            <w:tcW w:w="4675" w:type="dxa"/>
            <w:tcBorders>
              <w:top w:val="single" w:sz="4" w:space="0" w:color="auto"/>
              <w:left w:val="single" w:sz="4" w:space="0" w:color="auto"/>
              <w:bottom w:val="single" w:sz="4" w:space="0" w:color="auto"/>
              <w:right w:val="single" w:sz="4" w:space="0" w:color="auto"/>
            </w:tcBorders>
            <w:shd w:val="clear" w:color="auto" w:fill="auto"/>
          </w:tcPr>
          <w:p w14:paraId="6AD5C77A" w14:textId="5FF41709" w:rsidR="00F57148" w:rsidRPr="000E2E72" w:rsidRDefault="003125FD" w:rsidP="00F57148">
            <w:pPr>
              <w:numPr>
                <w:ilvl w:val="0"/>
                <w:numId w:val="5"/>
              </w:numPr>
              <w:ind w:left="346"/>
              <w:contextualSpacing/>
              <w:rPr>
                <w:color w:val="000000" w:themeColor="text1"/>
              </w:rPr>
            </w:pPr>
            <w:r>
              <w:rPr>
                <w:color w:val="000000" w:themeColor="text1"/>
              </w:rPr>
              <w:t>% of program participants without further arrests during program participation</w:t>
            </w:r>
          </w:p>
        </w:tc>
      </w:tr>
      <w:tr w:rsidR="000E2E72" w:rsidRPr="00DE4293" w14:paraId="0B263921" w14:textId="77777777" w:rsidTr="00ED65A1">
        <w:tc>
          <w:tcPr>
            <w:tcW w:w="9349" w:type="dxa"/>
            <w:gridSpan w:val="2"/>
            <w:tcBorders>
              <w:top w:val="single" w:sz="4" w:space="0" w:color="auto"/>
              <w:left w:val="nil"/>
              <w:bottom w:val="single" w:sz="4" w:space="0" w:color="auto"/>
              <w:right w:val="nil"/>
            </w:tcBorders>
            <w:shd w:val="clear" w:color="auto" w:fill="auto"/>
          </w:tcPr>
          <w:p w14:paraId="295A340A" w14:textId="77777777" w:rsidR="000E2E72" w:rsidRPr="1C8E78CB" w:rsidRDefault="000E2E72" w:rsidP="00140ED4">
            <w:pPr>
              <w:ind w:left="60"/>
              <w:contextualSpacing/>
              <w:textAlignment w:val="baseline"/>
              <w:rPr>
                <w:color w:val="auto"/>
              </w:rPr>
            </w:pPr>
          </w:p>
          <w:p w14:paraId="048B378E" w14:textId="56F01F45" w:rsidR="000E2E72" w:rsidRPr="000E2E72" w:rsidRDefault="000E2E72" w:rsidP="000E2E72">
            <w:pPr>
              <w:ind w:left="60"/>
              <w:contextualSpacing/>
              <w:textAlignment w:val="baseline"/>
              <w:rPr>
                <w:color w:val="auto"/>
              </w:rPr>
            </w:pPr>
            <w:r w:rsidRPr="000E2E72">
              <w:rPr>
                <w:b/>
                <w:bCs/>
                <w:color w:val="auto"/>
                <w:u w:val="single"/>
              </w:rPr>
              <w:t>Optional</w:t>
            </w:r>
            <w:r w:rsidRPr="000E2E72">
              <w:rPr>
                <w:color w:val="auto"/>
                <w:u w:val="single"/>
              </w:rPr>
              <w:t xml:space="preserve"> additional metrics</w:t>
            </w:r>
            <w:r w:rsidRPr="000E2E72">
              <w:rPr>
                <w:color w:val="auto"/>
              </w:rPr>
              <w:t xml:space="preserve">.  </w:t>
            </w:r>
            <w:r>
              <w:rPr>
                <w:color w:val="auto"/>
              </w:rPr>
              <w:t xml:space="preserve">Please </w:t>
            </w:r>
            <w:r w:rsidRPr="000E2E72">
              <w:rPr>
                <w:color w:val="auto"/>
              </w:rPr>
              <w:t xml:space="preserve">add </w:t>
            </w:r>
            <w:r>
              <w:rPr>
                <w:color w:val="auto"/>
              </w:rPr>
              <w:t>more</w:t>
            </w:r>
            <w:r w:rsidRPr="000E2E72">
              <w:rPr>
                <w:color w:val="auto"/>
              </w:rPr>
              <w:t xml:space="preserve"> rows as needed.</w:t>
            </w:r>
          </w:p>
          <w:p w14:paraId="7C23F977" w14:textId="77777777" w:rsidR="000E2E72" w:rsidRPr="1C8E78CB" w:rsidRDefault="000E2E72" w:rsidP="00140ED4">
            <w:pPr>
              <w:ind w:left="0"/>
              <w:contextualSpacing/>
              <w:rPr>
                <w:color w:val="auto"/>
              </w:rPr>
            </w:pPr>
          </w:p>
        </w:tc>
      </w:tr>
      <w:tr w:rsidR="00F57148" w:rsidRPr="003C0D6B" w14:paraId="7956C046" w14:textId="77777777" w:rsidTr="000E2E72">
        <w:tc>
          <w:tcPr>
            <w:tcW w:w="4674" w:type="dxa"/>
            <w:tcBorders>
              <w:top w:val="single" w:sz="4" w:space="0" w:color="auto"/>
              <w:left w:val="single" w:sz="4" w:space="0" w:color="auto"/>
              <w:bottom w:val="single" w:sz="6" w:space="0" w:color="auto"/>
              <w:right w:val="single" w:sz="4" w:space="0" w:color="auto"/>
            </w:tcBorders>
            <w:shd w:val="clear" w:color="auto" w:fill="D9D9D9" w:themeFill="background1" w:themeFillShade="D9"/>
          </w:tcPr>
          <w:p w14:paraId="57710EE1" w14:textId="77777777" w:rsidR="00F57148" w:rsidRPr="003C0D6B" w:rsidRDefault="00F57148" w:rsidP="00140ED4">
            <w:pPr>
              <w:ind w:left="60"/>
              <w:contextualSpacing/>
              <w:textAlignment w:val="baseline"/>
              <w:rPr>
                <w:bCs/>
                <w:color w:val="auto"/>
              </w:rPr>
            </w:pPr>
            <w:r w:rsidRPr="003C0D6B">
              <w:rPr>
                <w:rFonts w:eastAsia="Calibri"/>
                <w:b/>
                <w:color w:val="auto"/>
              </w:rPr>
              <w:t>Process Objectives</w:t>
            </w:r>
            <w:r w:rsidRPr="003C0D6B">
              <w:rPr>
                <w:rFonts w:eastAsia="Calibri"/>
                <w:bCs/>
                <w:color w:val="auto"/>
              </w:rPr>
              <w:t xml:space="preserve"> </w:t>
            </w:r>
          </w:p>
        </w:tc>
        <w:tc>
          <w:tcPr>
            <w:tcW w:w="4675" w:type="dxa"/>
            <w:tcBorders>
              <w:top w:val="single" w:sz="4" w:space="0" w:color="auto"/>
              <w:left w:val="single" w:sz="4" w:space="0" w:color="auto"/>
              <w:bottom w:val="single" w:sz="6" w:space="0" w:color="auto"/>
              <w:right w:val="single" w:sz="4" w:space="0" w:color="auto"/>
            </w:tcBorders>
            <w:shd w:val="clear" w:color="auto" w:fill="D9D9D9" w:themeFill="background1" w:themeFillShade="D9"/>
            <w:vAlign w:val="center"/>
          </w:tcPr>
          <w:p w14:paraId="2754C001" w14:textId="77777777" w:rsidR="00F57148" w:rsidRPr="003C0D6B" w:rsidRDefault="00F57148" w:rsidP="00F57148">
            <w:pPr>
              <w:numPr>
                <w:ilvl w:val="0"/>
                <w:numId w:val="5"/>
              </w:numPr>
              <w:ind w:left="346"/>
              <w:contextualSpacing/>
              <w:rPr>
                <w:color w:val="auto"/>
              </w:rPr>
            </w:pPr>
            <w:r w:rsidRPr="1C8E78CB">
              <w:rPr>
                <w:rFonts w:eastAsia="Calibri"/>
                <w:b/>
                <w:bCs/>
                <w:color w:val="auto"/>
              </w:rPr>
              <w:t>Performance Measures</w:t>
            </w:r>
          </w:p>
        </w:tc>
      </w:tr>
      <w:tr w:rsidR="00F57148" w:rsidRPr="003C0D6B" w14:paraId="5932CCB0" w14:textId="77777777" w:rsidTr="000E2E72">
        <w:tc>
          <w:tcPr>
            <w:tcW w:w="4674" w:type="dxa"/>
            <w:tcBorders>
              <w:top w:val="single" w:sz="4" w:space="0" w:color="auto"/>
              <w:left w:val="single" w:sz="4" w:space="0" w:color="auto"/>
              <w:bottom w:val="single" w:sz="6" w:space="0" w:color="auto"/>
              <w:right w:val="single" w:sz="4" w:space="0" w:color="auto"/>
            </w:tcBorders>
            <w:shd w:val="clear" w:color="auto" w:fill="auto"/>
          </w:tcPr>
          <w:p w14:paraId="101B3C70" w14:textId="77777777" w:rsidR="00F57148" w:rsidRPr="003C0D6B" w:rsidRDefault="00F57148" w:rsidP="00140ED4">
            <w:pPr>
              <w:ind w:left="60"/>
              <w:contextualSpacing/>
              <w:textAlignment w:val="baseline"/>
              <w:rPr>
                <w:bCs/>
                <w:color w:val="auto"/>
              </w:rPr>
            </w:pPr>
            <w:r>
              <w:rPr>
                <w:bCs/>
                <w:color w:val="auto"/>
              </w:rPr>
              <w:t>Applicant to fill in</w:t>
            </w:r>
          </w:p>
        </w:tc>
        <w:tc>
          <w:tcPr>
            <w:tcW w:w="4675" w:type="dxa"/>
            <w:tcBorders>
              <w:top w:val="single" w:sz="4" w:space="0" w:color="auto"/>
              <w:left w:val="single" w:sz="4" w:space="0" w:color="auto"/>
              <w:bottom w:val="single" w:sz="6" w:space="0" w:color="auto"/>
              <w:right w:val="single" w:sz="4" w:space="0" w:color="auto"/>
            </w:tcBorders>
            <w:shd w:val="clear" w:color="auto" w:fill="auto"/>
          </w:tcPr>
          <w:p w14:paraId="7FEA43AA" w14:textId="77777777" w:rsidR="00F57148" w:rsidRPr="003C0D6B" w:rsidRDefault="00F57148" w:rsidP="00F57148">
            <w:pPr>
              <w:numPr>
                <w:ilvl w:val="0"/>
                <w:numId w:val="5"/>
              </w:numPr>
              <w:ind w:left="346"/>
              <w:contextualSpacing/>
              <w:rPr>
                <w:color w:val="auto"/>
              </w:rPr>
            </w:pPr>
            <w:r w:rsidRPr="1C8E78CB">
              <w:rPr>
                <w:color w:val="auto"/>
              </w:rPr>
              <w:t>Applicant to fill in</w:t>
            </w:r>
          </w:p>
        </w:tc>
      </w:tr>
      <w:tr w:rsidR="00F57148" w:rsidRPr="003C0D6B" w14:paraId="2ABC78A1" w14:textId="77777777" w:rsidTr="000E2E72">
        <w:tc>
          <w:tcPr>
            <w:tcW w:w="4674" w:type="dxa"/>
            <w:tcBorders>
              <w:top w:val="single" w:sz="4" w:space="0" w:color="auto"/>
              <w:left w:val="single" w:sz="4" w:space="0" w:color="auto"/>
              <w:bottom w:val="single" w:sz="6" w:space="0" w:color="auto"/>
              <w:right w:val="single" w:sz="4" w:space="0" w:color="auto"/>
            </w:tcBorders>
            <w:shd w:val="clear" w:color="auto" w:fill="D9D9D9" w:themeFill="background1" w:themeFillShade="D9"/>
          </w:tcPr>
          <w:p w14:paraId="0CE36690" w14:textId="77777777" w:rsidR="00F57148" w:rsidRPr="003C0D6B" w:rsidRDefault="00F57148" w:rsidP="00140ED4">
            <w:pPr>
              <w:ind w:left="60"/>
              <w:contextualSpacing/>
              <w:textAlignment w:val="baseline"/>
              <w:rPr>
                <w:bCs/>
                <w:color w:val="auto"/>
              </w:rPr>
            </w:pPr>
            <w:r w:rsidRPr="003C0D6B">
              <w:rPr>
                <w:rFonts w:eastAsia="Calibri"/>
                <w:b/>
                <w:color w:val="auto"/>
              </w:rPr>
              <w:t>Outcome Objectives</w:t>
            </w:r>
          </w:p>
        </w:tc>
        <w:tc>
          <w:tcPr>
            <w:tcW w:w="4675" w:type="dxa"/>
            <w:tcBorders>
              <w:top w:val="single" w:sz="4" w:space="0" w:color="auto"/>
              <w:left w:val="single" w:sz="4" w:space="0" w:color="auto"/>
              <w:bottom w:val="single" w:sz="6" w:space="0" w:color="auto"/>
              <w:right w:val="single" w:sz="4" w:space="0" w:color="auto"/>
            </w:tcBorders>
            <w:shd w:val="clear" w:color="auto" w:fill="D9D9D9" w:themeFill="background1" w:themeFillShade="D9"/>
            <w:vAlign w:val="center"/>
          </w:tcPr>
          <w:p w14:paraId="0AE26800" w14:textId="77777777" w:rsidR="00F57148" w:rsidRPr="003C0D6B" w:rsidRDefault="00F57148" w:rsidP="00F57148">
            <w:pPr>
              <w:numPr>
                <w:ilvl w:val="0"/>
                <w:numId w:val="5"/>
              </w:numPr>
              <w:ind w:left="346"/>
              <w:contextualSpacing/>
              <w:rPr>
                <w:color w:val="auto"/>
              </w:rPr>
            </w:pPr>
            <w:r w:rsidRPr="1C8E78CB">
              <w:rPr>
                <w:rFonts w:eastAsia="Calibri"/>
                <w:b/>
                <w:bCs/>
                <w:color w:val="auto"/>
              </w:rPr>
              <w:t>Performance Measures</w:t>
            </w:r>
          </w:p>
        </w:tc>
      </w:tr>
      <w:tr w:rsidR="00F57148" w:rsidRPr="003C0D6B" w14:paraId="6C8D0D47" w14:textId="77777777" w:rsidTr="000E2E72">
        <w:tc>
          <w:tcPr>
            <w:tcW w:w="4674" w:type="dxa"/>
            <w:tcBorders>
              <w:top w:val="single" w:sz="4" w:space="0" w:color="auto"/>
              <w:left w:val="single" w:sz="4" w:space="0" w:color="auto"/>
              <w:bottom w:val="single" w:sz="6" w:space="0" w:color="auto"/>
              <w:right w:val="single" w:sz="4" w:space="0" w:color="auto"/>
            </w:tcBorders>
            <w:shd w:val="clear" w:color="auto" w:fill="auto"/>
          </w:tcPr>
          <w:p w14:paraId="1B6C8DE9" w14:textId="77777777" w:rsidR="00F57148" w:rsidRPr="003C0D6B" w:rsidRDefault="00F57148" w:rsidP="00140ED4">
            <w:pPr>
              <w:ind w:left="60"/>
              <w:contextualSpacing/>
              <w:textAlignment w:val="baseline"/>
              <w:rPr>
                <w:rFonts w:eastAsia="Calibri"/>
                <w:b/>
                <w:color w:val="auto"/>
              </w:rPr>
            </w:pPr>
            <w:r>
              <w:rPr>
                <w:bCs/>
                <w:color w:val="auto"/>
              </w:rPr>
              <w:t>Applicant to fill in</w:t>
            </w:r>
          </w:p>
        </w:tc>
        <w:tc>
          <w:tcPr>
            <w:tcW w:w="4675" w:type="dxa"/>
            <w:tcBorders>
              <w:top w:val="single" w:sz="4" w:space="0" w:color="auto"/>
              <w:left w:val="single" w:sz="4" w:space="0" w:color="auto"/>
              <w:bottom w:val="single" w:sz="6" w:space="0" w:color="auto"/>
              <w:right w:val="single" w:sz="4" w:space="0" w:color="auto"/>
            </w:tcBorders>
            <w:shd w:val="clear" w:color="auto" w:fill="auto"/>
          </w:tcPr>
          <w:p w14:paraId="2E8CD9D2" w14:textId="77777777" w:rsidR="00F57148" w:rsidRPr="003C0D6B" w:rsidRDefault="00F57148" w:rsidP="00F57148">
            <w:pPr>
              <w:numPr>
                <w:ilvl w:val="0"/>
                <w:numId w:val="5"/>
              </w:numPr>
              <w:ind w:left="346"/>
              <w:contextualSpacing/>
              <w:rPr>
                <w:rFonts w:eastAsia="Calibri"/>
                <w:b/>
                <w:color w:val="auto"/>
              </w:rPr>
            </w:pPr>
            <w:r w:rsidRPr="1C8E78CB">
              <w:rPr>
                <w:color w:val="auto"/>
              </w:rPr>
              <w:t>Applicant to fill in</w:t>
            </w:r>
          </w:p>
        </w:tc>
      </w:tr>
      <w:bookmarkEnd w:id="1"/>
    </w:tbl>
    <w:p w14:paraId="6455CA58" w14:textId="77777777" w:rsidR="00BC1562" w:rsidRDefault="00BC1562" w:rsidP="00BC1562">
      <w:pPr>
        <w:ind w:left="360"/>
      </w:pPr>
    </w:p>
    <w:p w14:paraId="0D49C15F" w14:textId="77777777" w:rsidR="00E2322B" w:rsidRDefault="00E2322B" w:rsidP="00A40AA4">
      <w:pPr>
        <w:ind w:left="0"/>
        <w:rPr>
          <w:b/>
        </w:rPr>
      </w:pPr>
    </w:p>
    <w:sectPr w:rsidR="00E2322B" w:rsidSect="00183A73">
      <w:headerReference w:type="default" r:id="rId12"/>
      <w:footerReference w:type="default" r:id="rId13"/>
      <w:pgSz w:w="12240" w:h="15840"/>
      <w:pgMar w:top="1008"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9059A" w14:textId="77777777" w:rsidR="00412AE2" w:rsidRDefault="00412AE2" w:rsidP="004A49D9">
      <w:r>
        <w:separator/>
      </w:r>
    </w:p>
  </w:endnote>
  <w:endnote w:type="continuationSeparator" w:id="0">
    <w:p w14:paraId="0A7EAF62" w14:textId="77777777" w:rsidR="00412AE2" w:rsidRDefault="00412AE2" w:rsidP="004A4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6357199"/>
      <w:docPartObj>
        <w:docPartGallery w:val="Page Numbers (Bottom of Page)"/>
        <w:docPartUnique/>
      </w:docPartObj>
    </w:sdtPr>
    <w:sdtEndPr>
      <w:rPr>
        <w:noProof/>
      </w:rPr>
    </w:sdtEndPr>
    <w:sdtContent>
      <w:p w14:paraId="05C2EE45" w14:textId="77777777" w:rsidR="004A49D9" w:rsidRDefault="004A49D9">
        <w:pPr>
          <w:pStyle w:val="Footer"/>
          <w:jc w:val="right"/>
        </w:pPr>
        <w:r>
          <w:fldChar w:fldCharType="begin"/>
        </w:r>
        <w:r>
          <w:instrText xml:space="preserve"> PAGE   \* MERGEFORMAT </w:instrText>
        </w:r>
        <w:r>
          <w:fldChar w:fldCharType="separate"/>
        </w:r>
        <w:r w:rsidR="006A66D9">
          <w:rPr>
            <w:noProof/>
          </w:rPr>
          <w:t>1</w:t>
        </w:r>
        <w:r>
          <w:rPr>
            <w:noProof/>
          </w:rPr>
          <w:fldChar w:fldCharType="end"/>
        </w:r>
      </w:p>
    </w:sdtContent>
  </w:sdt>
  <w:p w14:paraId="223B80EB" w14:textId="77777777" w:rsidR="004A49D9" w:rsidRDefault="004A49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FDDED" w14:textId="77777777" w:rsidR="00412AE2" w:rsidRDefault="00412AE2" w:rsidP="004A49D9">
      <w:r>
        <w:separator/>
      </w:r>
    </w:p>
  </w:footnote>
  <w:footnote w:type="continuationSeparator" w:id="0">
    <w:p w14:paraId="50A8A7FC" w14:textId="77777777" w:rsidR="00412AE2" w:rsidRDefault="00412AE2" w:rsidP="004A49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DA0AC" w14:textId="03CA2C05" w:rsidR="00336EFD" w:rsidRPr="00E2066F" w:rsidRDefault="00CC3506" w:rsidP="00336EFD">
    <w:pPr>
      <w:pStyle w:val="Header"/>
      <w:ind w:left="0"/>
      <w:jc w:val="center"/>
      <w:rPr>
        <w:color w:val="FF0000"/>
        <w:sz w:val="28"/>
        <w:szCs w:val="28"/>
      </w:rPr>
    </w:pPr>
    <w:r>
      <w:rPr>
        <w:color w:val="FF0000"/>
        <w:sz w:val="28"/>
        <w:szCs w:val="28"/>
      </w:rPr>
      <w:t>Document</w:t>
    </w:r>
    <w:r w:rsidR="00336EFD" w:rsidRPr="00E2066F">
      <w:rPr>
        <w:color w:val="FF0000"/>
        <w:sz w:val="28"/>
        <w:szCs w:val="28"/>
      </w:rPr>
      <w:t xml:space="preserve"> must be submitted via </w:t>
    </w:r>
    <w:proofErr w:type="spellStart"/>
    <w:r w:rsidR="00336EFD" w:rsidRPr="00E2066F">
      <w:rPr>
        <w:color w:val="FF0000"/>
        <w:sz w:val="28"/>
        <w:szCs w:val="28"/>
      </w:rPr>
      <w:t>AmpliFund</w:t>
    </w:r>
    <w:proofErr w:type="spellEnd"/>
    <w:r w:rsidR="00336EFD" w:rsidRPr="00E2066F">
      <w:rPr>
        <w:color w:val="FF0000"/>
        <w:sz w:val="28"/>
        <w:szCs w:val="28"/>
      </w:rPr>
      <w:t>.</w:t>
    </w:r>
  </w:p>
  <w:p w14:paraId="396CA850" w14:textId="77777777" w:rsidR="00336EFD" w:rsidRDefault="00336E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179CB"/>
    <w:multiLevelType w:val="hybridMultilevel"/>
    <w:tmpl w:val="E1A29C8E"/>
    <w:lvl w:ilvl="0" w:tplc="60840B8A">
      <w:start w:val="1"/>
      <w:numFmt w:val="bullet"/>
      <w:lvlText w:val=""/>
      <w:lvlJc w:val="left"/>
      <w:pPr>
        <w:ind w:left="1080" w:hanging="360"/>
      </w:pPr>
      <w:rPr>
        <w:rFonts w:ascii="Wingdings" w:hAnsi="Wingdings" w:hint="default"/>
      </w:rPr>
    </w:lvl>
    <w:lvl w:ilvl="1" w:tplc="E7684894">
      <w:start w:val="1"/>
      <w:numFmt w:val="bullet"/>
      <w:lvlText w:val="o"/>
      <w:lvlJc w:val="left"/>
      <w:pPr>
        <w:ind w:left="1800" w:hanging="360"/>
      </w:pPr>
      <w:rPr>
        <w:rFonts w:ascii="Courier New" w:hAnsi="Courier New" w:hint="default"/>
      </w:rPr>
    </w:lvl>
    <w:lvl w:ilvl="2" w:tplc="D1342E8A">
      <w:start w:val="1"/>
      <w:numFmt w:val="bullet"/>
      <w:lvlText w:val=""/>
      <w:lvlJc w:val="left"/>
      <w:pPr>
        <w:ind w:left="2520" w:hanging="360"/>
      </w:pPr>
      <w:rPr>
        <w:rFonts w:ascii="Wingdings" w:hAnsi="Wingdings" w:hint="default"/>
      </w:rPr>
    </w:lvl>
    <w:lvl w:ilvl="3" w:tplc="E34A3100">
      <w:start w:val="1"/>
      <w:numFmt w:val="bullet"/>
      <w:lvlText w:val=""/>
      <w:lvlJc w:val="left"/>
      <w:pPr>
        <w:ind w:left="3240" w:hanging="360"/>
      </w:pPr>
      <w:rPr>
        <w:rFonts w:ascii="Symbol" w:hAnsi="Symbol" w:hint="default"/>
      </w:rPr>
    </w:lvl>
    <w:lvl w:ilvl="4" w:tplc="59A8DEA6">
      <w:start w:val="1"/>
      <w:numFmt w:val="bullet"/>
      <w:lvlText w:val="o"/>
      <w:lvlJc w:val="left"/>
      <w:pPr>
        <w:ind w:left="3960" w:hanging="360"/>
      </w:pPr>
      <w:rPr>
        <w:rFonts w:ascii="Courier New" w:hAnsi="Courier New" w:hint="default"/>
      </w:rPr>
    </w:lvl>
    <w:lvl w:ilvl="5" w:tplc="04D8518E">
      <w:start w:val="1"/>
      <w:numFmt w:val="bullet"/>
      <w:lvlText w:val=""/>
      <w:lvlJc w:val="left"/>
      <w:pPr>
        <w:ind w:left="4680" w:hanging="360"/>
      </w:pPr>
      <w:rPr>
        <w:rFonts w:ascii="Wingdings" w:hAnsi="Wingdings" w:hint="default"/>
      </w:rPr>
    </w:lvl>
    <w:lvl w:ilvl="6" w:tplc="2780C8DE">
      <w:start w:val="1"/>
      <w:numFmt w:val="bullet"/>
      <w:lvlText w:val=""/>
      <w:lvlJc w:val="left"/>
      <w:pPr>
        <w:ind w:left="5400" w:hanging="360"/>
      </w:pPr>
      <w:rPr>
        <w:rFonts w:ascii="Symbol" w:hAnsi="Symbol" w:hint="default"/>
      </w:rPr>
    </w:lvl>
    <w:lvl w:ilvl="7" w:tplc="A0B4B7BA">
      <w:start w:val="1"/>
      <w:numFmt w:val="bullet"/>
      <w:lvlText w:val="o"/>
      <w:lvlJc w:val="left"/>
      <w:pPr>
        <w:ind w:left="6120" w:hanging="360"/>
      </w:pPr>
      <w:rPr>
        <w:rFonts w:ascii="Courier New" w:hAnsi="Courier New" w:hint="default"/>
      </w:rPr>
    </w:lvl>
    <w:lvl w:ilvl="8" w:tplc="DF08DEBC">
      <w:start w:val="1"/>
      <w:numFmt w:val="bullet"/>
      <w:lvlText w:val=""/>
      <w:lvlJc w:val="left"/>
      <w:pPr>
        <w:ind w:left="6840" w:hanging="360"/>
      </w:pPr>
      <w:rPr>
        <w:rFonts w:ascii="Wingdings" w:hAnsi="Wingdings" w:hint="default"/>
      </w:rPr>
    </w:lvl>
  </w:abstractNum>
  <w:abstractNum w:abstractNumId="1" w15:restartNumberingAfterBreak="0">
    <w:nsid w:val="09424C1B"/>
    <w:multiLevelType w:val="hybridMultilevel"/>
    <w:tmpl w:val="A364C6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DA70200"/>
    <w:multiLevelType w:val="hybridMultilevel"/>
    <w:tmpl w:val="100A92B2"/>
    <w:lvl w:ilvl="0" w:tplc="584CE338">
      <w:start w:val="1"/>
      <w:numFmt w:val="decimal"/>
      <w:lvlText w:val="%1."/>
      <w:lvlJc w:val="left"/>
      <w:pPr>
        <w:ind w:left="720" w:hanging="360"/>
      </w:pPr>
      <w:rPr>
        <w:rFonts w:hint="default"/>
        <w:b/>
        <w:bCs/>
      </w:rPr>
    </w:lvl>
    <w:lvl w:ilvl="1" w:tplc="7C6A7F90">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565CE0"/>
    <w:multiLevelType w:val="multilevel"/>
    <w:tmpl w:val="6C86DD7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587A76"/>
    <w:multiLevelType w:val="hybridMultilevel"/>
    <w:tmpl w:val="ADDE93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 w15:restartNumberingAfterBreak="0">
    <w:nsid w:val="1AFE2B07"/>
    <w:multiLevelType w:val="hybridMultilevel"/>
    <w:tmpl w:val="5078A292"/>
    <w:lvl w:ilvl="0" w:tplc="E860603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D740FAF"/>
    <w:multiLevelType w:val="hybridMultilevel"/>
    <w:tmpl w:val="D4CE8F24"/>
    <w:lvl w:ilvl="0" w:tplc="7DEC5DB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4C1B29"/>
    <w:multiLevelType w:val="hybridMultilevel"/>
    <w:tmpl w:val="608AFC0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15:restartNumberingAfterBreak="0">
    <w:nsid w:val="3F0D099C"/>
    <w:multiLevelType w:val="hybridMultilevel"/>
    <w:tmpl w:val="C3DA3D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8B2282"/>
    <w:multiLevelType w:val="multilevel"/>
    <w:tmpl w:val="21DE85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EAE1EC3"/>
    <w:multiLevelType w:val="hybridMultilevel"/>
    <w:tmpl w:val="728A90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4171BF"/>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F760192"/>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09B3F17"/>
    <w:multiLevelType w:val="hybridMultilevel"/>
    <w:tmpl w:val="C6A07A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DD5E69"/>
    <w:multiLevelType w:val="hybridMultilevel"/>
    <w:tmpl w:val="4F6A0C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11"/>
  </w:num>
  <w:num w:numId="4">
    <w:abstractNumId w:val="12"/>
  </w:num>
  <w:num w:numId="5">
    <w:abstractNumId w:val="4"/>
  </w:num>
  <w:num w:numId="6">
    <w:abstractNumId w:val="7"/>
  </w:num>
  <w:num w:numId="7">
    <w:abstractNumId w:val="2"/>
  </w:num>
  <w:num w:numId="8">
    <w:abstractNumId w:val="3"/>
  </w:num>
  <w:num w:numId="9">
    <w:abstractNumId w:val="9"/>
  </w:num>
  <w:num w:numId="10">
    <w:abstractNumId w:val="13"/>
  </w:num>
  <w:num w:numId="11">
    <w:abstractNumId w:val="10"/>
  </w:num>
  <w:num w:numId="12">
    <w:abstractNumId w:val="8"/>
  </w:num>
  <w:num w:numId="13">
    <w:abstractNumId w:val="14"/>
  </w:num>
  <w:num w:numId="14">
    <w:abstractNumId w:val="0"/>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2B3B"/>
    <w:rsid w:val="0000507B"/>
    <w:rsid w:val="000058CA"/>
    <w:rsid w:val="0001249E"/>
    <w:rsid w:val="00015078"/>
    <w:rsid w:val="00020118"/>
    <w:rsid w:val="00034965"/>
    <w:rsid w:val="00046D00"/>
    <w:rsid w:val="000544D9"/>
    <w:rsid w:val="0006173A"/>
    <w:rsid w:val="000655AC"/>
    <w:rsid w:val="00070121"/>
    <w:rsid w:val="0007093B"/>
    <w:rsid w:val="000729CF"/>
    <w:rsid w:val="00081F81"/>
    <w:rsid w:val="000851FF"/>
    <w:rsid w:val="0008553D"/>
    <w:rsid w:val="00096518"/>
    <w:rsid w:val="00097BC4"/>
    <w:rsid w:val="000A0359"/>
    <w:rsid w:val="000A4B77"/>
    <w:rsid w:val="000A5B52"/>
    <w:rsid w:val="000B21CC"/>
    <w:rsid w:val="000B62A7"/>
    <w:rsid w:val="000C0F1F"/>
    <w:rsid w:val="000C1D48"/>
    <w:rsid w:val="000C3047"/>
    <w:rsid w:val="000D7038"/>
    <w:rsid w:val="000E2E72"/>
    <w:rsid w:val="000F721B"/>
    <w:rsid w:val="00100704"/>
    <w:rsid w:val="0010493D"/>
    <w:rsid w:val="00105F8A"/>
    <w:rsid w:val="001104E0"/>
    <w:rsid w:val="00115A98"/>
    <w:rsid w:val="0011666A"/>
    <w:rsid w:val="001200E9"/>
    <w:rsid w:val="00137B37"/>
    <w:rsid w:val="00154F61"/>
    <w:rsid w:val="00163FE5"/>
    <w:rsid w:val="001800D8"/>
    <w:rsid w:val="00183A73"/>
    <w:rsid w:val="00186F98"/>
    <w:rsid w:val="001D2B1E"/>
    <w:rsid w:val="001D61EC"/>
    <w:rsid w:val="001D6CF2"/>
    <w:rsid w:val="001E16FC"/>
    <w:rsid w:val="001E4613"/>
    <w:rsid w:val="001E6710"/>
    <w:rsid w:val="001F0584"/>
    <w:rsid w:val="001F7185"/>
    <w:rsid w:val="00200B32"/>
    <w:rsid w:val="002019C2"/>
    <w:rsid w:val="00214F49"/>
    <w:rsid w:val="0021625D"/>
    <w:rsid w:val="00216EB8"/>
    <w:rsid w:val="002211E7"/>
    <w:rsid w:val="0022536A"/>
    <w:rsid w:val="00234BFE"/>
    <w:rsid w:val="002460DA"/>
    <w:rsid w:val="0025693E"/>
    <w:rsid w:val="00266394"/>
    <w:rsid w:val="00271073"/>
    <w:rsid w:val="002725EC"/>
    <w:rsid w:val="0027285F"/>
    <w:rsid w:val="0027372B"/>
    <w:rsid w:val="0028384F"/>
    <w:rsid w:val="00285AE7"/>
    <w:rsid w:val="00290EC6"/>
    <w:rsid w:val="00296512"/>
    <w:rsid w:val="002A14D5"/>
    <w:rsid w:val="002C2F15"/>
    <w:rsid w:val="002C429F"/>
    <w:rsid w:val="002E46B1"/>
    <w:rsid w:val="002E6294"/>
    <w:rsid w:val="002E6549"/>
    <w:rsid w:val="002E6663"/>
    <w:rsid w:val="002E6F2E"/>
    <w:rsid w:val="0030427A"/>
    <w:rsid w:val="003125FD"/>
    <w:rsid w:val="003165C7"/>
    <w:rsid w:val="00323557"/>
    <w:rsid w:val="0032616B"/>
    <w:rsid w:val="00326548"/>
    <w:rsid w:val="00327C11"/>
    <w:rsid w:val="0033037B"/>
    <w:rsid w:val="00336EFD"/>
    <w:rsid w:val="003422D3"/>
    <w:rsid w:val="00343235"/>
    <w:rsid w:val="003472CD"/>
    <w:rsid w:val="0034794A"/>
    <w:rsid w:val="00367B8C"/>
    <w:rsid w:val="00373E8E"/>
    <w:rsid w:val="003772D8"/>
    <w:rsid w:val="0039602A"/>
    <w:rsid w:val="003A5F62"/>
    <w:rsid w:val="003A61F4"/>
    <w:rsid w:val="003C79EF"/>
    <w:rsid w:val="003D5F19"/>
    <w:rsid w:val="003E37B7"/>
    <w:rsid w:val="003E4C3D"/>
    <w:rsid w:val="003E54A8"/>
    <w:rsid w:val="003E6D1D"/>
    <w:rsid w:val="003F1D2F"/>
    <w:rsid w:val="003F6D8B"/>
    <w:rsid w:val="004009B8"/>
    <w:rsid w:val="00400CAA"/>
    <w:rsid w:val="004047CF"/>
    <w:rsid w:val="00412AE2"/>
    <w:rsid w:val="004217DE"/>
    <w:rsid w:val="00430C45"/>
    <w:rsid w:val="0043678F"/>
    <w:rsid w:val="0045053B"/>
    <w:rsid w:val="004523C1"/>
    <w:rsid w:val="0045618A"/>
    <w:rsid w:val="00463B33"/>
    <w:rsid w:val="00465620"/>
    <w:rsid w:val="00470E3D"/>
    <w:rsid w:val="00483B5A"/>
    <w:rsid w:val="00485682"/>
    <w:rsid w:val="004A0B37"/>
    <w:rsid w:val="004A3B38"/>
    <w:rsid w:val="004A49A0"/>
    <w:rsid w:val="004A49D9"/>
    <w:rsid w:val="004A4A6F"/>
    <w:rsid w:val="004B0059"/>
    <w:rsid w:val="004B4281"/>
    <w:rsid w:val="004D14A2"/>
    <w:rsid w:val="004D630A"/>
    <w:rsid w:val="004E17D0"/>
    <w:rsid w:val="004E4078"/>
    <w:rsid w:val="004F188B"/>
    <w:rsid w:val="00507C61"/>
    <w:rsid w:val="00511AC3"/>
    <w:rsid w:val="00514D85"/>
    <w:rsid w:val="005211C9"/>
    <w:rsid w:val="00522CDD"/>
    <w:rsid w:val="00541BEE"/>
    <w:rsid w:val="00542603"/>
    <w:rsid w:val="00553FA9"/>
    <w:rsid w:val="0055425C"/>
    <w:rsid w:val="005552C1"/>
    <w:rsid w:val="00555F6D"/>
    <w:rsid w:val="00555FC0"/>
    <w:rsid w:val="005560D5"/>
    <w:rsid w:val="00562824"/>
    <w:rsid w:val="00573318"/>
    <w:rsid w:val="005776C1"/>
    <w:rsid w:val="00583091"/>
    <w:rsid w:val="00594FFF"/>
    <w:rsid w:val="00595E66"/>
    <w:rsid w:val="005A0F47"/>
    <w:rsid w:val="005A5C30"/>
    <w:rsid w:val="005A6A44"/>
    <w:rsid w:val="005A7864"/>
    <w:rsid w:val="005C0D6A"/>
    <w:rsid w:val="005D3264"/>
    <w:rsid w:val="005D73DA"/>
    <w:rsid w:val="005D7400"/>
    <w:rsid w:val="005E1020"/>
    <w:rsid w:val="005E7B57"/>
    <w:rsid w:val="005F4EA6"/>
    <w:rsid w:val="0060053C"/>
    <w:rsid w:val="00607009"/>
    <w:rsid w:val="00617981"/>
    <w:rsid w:val="00617C4F"/>
    <w:rsid w:val="006341B0"/>
    <w:rsid w:val="00646F78"/>
    <w:rsid w:val="00651B7E"/>
    <w:rsid w:val="006528F6"/>
    <w:rsid w:val="0067601B"/>
    <w:rsid w:val="00676C34"/>
    <w:rsid w:val="00681206"/>
    <w:rsid w:val="006812AD"/>
    <w:rsid w:val="0068756A"/>
    <w:rsid w:val="006918D0"/>
    <w:rsid w:val="00693C23"/>
    <w:rsid w:val="00696A30"/>
    <w:rsid w:val="006A038F"/>
    <w:rsid w:val="006A21D5"/>
    <w:rsid w:val="006A4064"/>
    <w:rsid w:val="006A66D9"/>
    <w:rsid w:val="006B64AE"/>
    <w:rsid w:val="006D0FF4"/>
    <w:rsid w:val="006D4B89"/>
    <w:rsid w:val="006E076E"/>
    <w:rsid w:val="006E1895"/>
    <w:rsid w:val="006E7DC3"/>
    <w:rsid w:val="00703193"/>
    <w:rsid w:val="007046B0"/>
    <w:rsid w:val="0070551C"/>
    <w:rsid w:val="0070596E"/>
    <w:rsid w:val="00720995"/>
    <w:rsid w:val="00726315"/>
    <w:rsid w:val="00726B92"/>
    <w:rsid w:val="00742EB9"/>
    <w:rsid w:val="007451DA"/>
    <w:rsid w:val="007613EB"/>
    <w:rsid w:val="00762E3E"/>
    <w:rsid w:val="007675DD"/>
    <w:rsid w:val="00770720"/>
    <w:rsid w:val="0077102C"/>
    <w:rsid w:val="0078187E"/>
    <w:rsid w:val="00785901"/>
    <w:rsid w:val="00792E16"/>
    <w:rsid w:val="007A2374"/>
    <w:rsid w:val="007A76EF"/>
    <w:rsid w:val="007B063B"/>
    <w:rsid w:val="007B1996"/>
    <w:rsid w:val="007B722D"/>
    <w:rsid w:val="007C47E0"/>
    <w:rsid w:val="007C61A5"/>
    <w:rsid w:val="007D4647"/>
    <w:rsid w:val="007F7FCA"/>
    <w:rsid w:val="008045AA"/>
    <w:rsid w:val="0080626F"/>
    <w:rsid w:val="00810225"/>
    <w:rsid w:val="00812C10"/>
    <w:rsid w:val="008134CD"/>
    <w:rsid w:val="00817E05"/>
    <w:rsid w:val="008258E1"/>
    <w:rsid w:val="00830C62"/>
    <w:rsid w:val="008350C1"/>
    <w:rsid w:val="0084548A"/>
    <w:rsid w:val="0084664D"/>
    <w:rsid w:val="00866A84"/>
    <w:rsid w:val="00866C5C"/>
    <w:rsid w:val="008826C3"/>
    <w:rsid w:val="00886B9E"/>
    <w:rsid w:val="00892034"/>
    <w:rsid w:val="008B5787"/>
    <w:rsid w:val="008C5821"/>
    <w:rsid w:val="008C6EEC"/>
    <w:rsid w:val="008D358E"/>
    <w:rsid w:val="008D4C5E"/>
    <w:rsid w:val="008D562E"/>
    <w:rsid w:val="008F0ABB"/>
    <w:rsid w:val="008F3191"/>
    <w:rsid w:val="008F53A5"/>
    <w:rsid w:val="009046B2"/>
    <w:rsid w:val="009122B4"/>
    <w:rsid w:val="009167DF"/>
    <w:rsid w:val="00925EE5"/>
    <w:rsid w:val="0093048D"/>
    <w:rsid w:val="00931192"/>
    <w:rsid w:val="0093561D"/>
    <w:rsid w:val="00943708"/>
    <w:rsid w:val="009501F3"/>
    <w:rsid w:val="009511DC"/>
    <w:rsid w:val="0096148C"/>
    <w:rsid w:val="00964B23"/>
    <w:rsid w:val="00972B46"/>
    <w:rsid w:val="00973CEE"/>
    <w:rsid w:val="00977E51"/>
    <w:rsid w:val="00981DFD"/>
    <w:rsid w:val="00982B3B"/>
    <w:rsid w:val="00987988"/>
    <w:rsid w:val="00993AD9"/>
    <w:rsid w:val="00994E0D"/>
    <w:rsid w:val="009A3766"/>
    <w:rsid w:val="009B3A4A"/>
    <w:rsid w:val="009C3879"/>
    <w:rsid w:val="009C3D26"/>
    <w:rsid w:val="009C4DCB"/>
    <w:rsid w:val="009D10F0"/>
    <w:rsid w:val="009D114E"/>
    <w:rsid w:val="009D3881"/>
    <w:rsid w:val="009E13FB"/>
    <w:rsid w:val="00A026A2"/>
    <w:rsid w:val="00A03DB5"/>
    <w:rsid w:val="00A068FA"/>
    <w:rsid w:val="00A17D34"/>
    <w:rsid w:val="00A25900"/>
    <w:rsid w:val="00A34B31"/>
    <w:rsid w:val="00A37CAF"/>
    <w:rsid w:val="00A40AA4"/>
    <w:rsid w:val="00A43922"/>
    <w:rsid w:val="00A50109"/>
    <w:rsid w:val="00A56592"/>
    <w:rsid w:val="00A63F62"/>
    <w:rsid w:val="00A71700"/>
    <w:rsid w:val="00AA0181"/>
    <w:rsid w:val="00AA01CD"/>
    <w:rsid w:val="00AB51B7"/>
    <w:rsid w:val="00AD3010"/>
    <w:rsid w:val="00AE156C"/>
    <w:rsid w:val="00AE2751"/>
    <w:rsid w:val="00AE6A03"/>
    <w:rsid w:val="00AF6D42"/>
    <w:rsid w:val="00AF72F2"/>
    <w:rsid w:val="00B02402"/>
    <w:rsid w:val="00B23EEE"/>
    <w:rsid w:val="00B24BFC"/>
    <w:rsid w:val="00B4249D"/>
    <w:rsid w:val="00B53EFF"/>
    <w:rsid w:val="00B53F04"/>
    <w:rsid w:val="00B60C0E"/>
    <w:rsid w:val="00B62B55"/>
    <w:rsid w:val="00B67581"/>
    <w:rsid w:val="00B70D79"/>
    <w:rsid w:val="00B719D1"/>
    <w:rsid w:val="00B73675"/>
    <w:rsid w:val="00B746E1"/>
    <w:rsid w:val="00B85C4D"/>
    <w:rsid w:val="00B960B9"/>
    <w:rsid w:val="00BA3B81"/>
    <w:rsid w:val="00BA669A"/>
    <w:rsid w:val="00BB77AB"/>
    <w:rsid w:val="00BC1562"/>
    <w:rsid w:val="00BC349D"/>
    <w:rsid w:val="00BC548B"/>
    <w:rsid w:val="00BC61D5"/>
    <w:rsid w:val="00BC663F"/>
    <w:rsid w:val="00BD108A"/>
    <w:rsid w:val="00BE2823"/>
    <w:rsid w:val="00BE5CD5"/>
    <w:rsid w:val="00BE6EA2"/>
    <w:rsid w:val="00C02891"/>
    <w:rsid w:val="00C03523"/>
    <w:rsid w:val="00C06C37"/>
    <w:rsid w:val="00C15E65"/>
    <w:rsid w:val="00C200B9"/>
    <w:rsid w:val="00C367B1"/>
    <w:rsid w:val="00C447C9"/>
    <w:rsid w:val="00C461E2"/>
    <w:rsid w:val="00C471B8"/>
    <w:rsid w:val="00C47F37"/>
    <w:rsid w:val="00C50077"/>
    <w:rsid w:val="00C54FB7"/>
    <w:rsid w:val="00C55452"/>
    <w:rsid w:val="00C61CEE"/>
    <w:rsid w:val="00C6293B"/>
    <w:rsid w:val="00C67A20"/>
    <w:rsid w:val="00C7018E"/>
    <w:rsid w:val="00C70801"/>
    <w:rsid w:val="00C73287"/>
    <w:rsid w:val="00C85F98"/>
    <w:rsid w:val="00C947F2"/>
    <w:rsid w:val="00CA7021"/>
    <w:rsid w:val="00CA7285"/>
    <w:rsid w:val="00CB16CF"/>
    <w:rsid w:val="00CB5019"/>
    <w:rsid w:val="00CC3506"/>
    <w:rsid w:val="00CC46E2"/>
    <w:rsid w:val="00CC7217"/>
    <w:rsid w:val="00CC7271"/>
    <w:rsid w:val="00CD2B11"/>
    <w:rsid w:val="00CD2D7F"/>
    <w:rsid w:val="00CD3CD2"/>
    <w:rsid w:val="00CD6575"/>
    <w:rsid w:val="00CD702A"/>
    <w:rsid w:val="00CE2918"/>
    <w:rsid w:val="00CE2F7E"/>
    <w:rsid w:val="00CE530D"/>
    <w:rsid w:val="00CE6473"/>
    <w:rsid w:val="00CE79B9"/>
    <w:rsid w:val="00CF1A70"/>
    <w:rsid w:val="00CF295C"/>
    <w:rsid w:val="00CF36F8"/>
    <w:rsid w:val="00D041B4"/>
    <w:rsid w:val="00D15EE1"/>
    <w:rsid w:val="00D17AD9"/>
    <w:rsid w:val="00D209BF"/>
    <w:rsid w:val="00D222CD"/>
    <w:rsid w:val="00D223A0"/>
    <w:rsid w:val="00D22F1D"/>
    <w:rsid w:val="00D32550"/>
    <w:rsid w:val="00D349AF"/>
    <w:rsid w:val="00D34E95"/>
    <w:rsid w:val="00D40FE7"/>
    <w:rsid w:val="00D432F1"/>
    <w:rsid w:val="00D44A3B"/>
    <w:rsid w:val="00D54573"/>
    <w:rsid w:val="00D7472A"/>
    <w:rsid w:val="00D75021"/>
    <w:rsid w:val="00D82C42"/>
    <w:rsid w:val="00D82E96"/>
    <w:rsid w:val="00D847EC"/>
    <w:rsid w:val="00D949EC"/>
    <w:rsid w:val="00D95417"/>
    <w:rsid w:val="00DA0505"/>
    <w:rsid w:val="00DA368A"/>
    <w:rsid w:val="00DA58F4"/>
    <w:rsid w:val="00DA5EA9"/>
    <w:rsid w:val="00DB083C"/>
    <w:rsid w:val="00DB3CBC"/>
    <w:rsid w:val="00DB3DB5"/>
    <w:rsid w:val="00DB4D62"/>
    <w:rsid w:val="00DB6C4F"/>
    <w:rsid w:val="00DD2DDC"/>
    <w:rsid w:val="00DE61FA"/>
    <w:rsid w:val="00DE621E"/>
    <w:rsid w:val="00DF1D5B"/>
    <w:rsid w:val="00DF7BCE"/>
    <w:rsid w:val="00DF7F78"/>
    <w:rsid w:val="00E047F2"/>
    <w:rsid w:val="00E05209"/>
    <w:rsid w:val="00E06B33"/>
    <w:rsid w:val="00E07587"/>
    <w:rsid w:val="00E1193F"/>
    <w:rsid w:val="00E148B5"/>
    <w:rsid w:val="00E17469"/>
    <w:rsid w:val="00E216C2"/>
    <w:rsid w:val="00E2322B"/>
    <w:rsid w:val="00E24512"/>
    <w:rsid w:val="00E24D73"/>
    <w:rsid w:val="00E369E2"/>
    <w:rsid w:val="00E40878"/>
    <w:rsid w:val="00E552F1"/>
    <w:rsid w:val="00E70258"/>
    <w:rsid w:val="00E77F3A"/>
    <w:rsid w:val="00E91FEC"/>
    <w:rsid w:val="00E93DB4"/>
    <w:rsid w:val="00E955D3"/>
    <w:rsid w:val="00E97E5F"/>
    <w:rsid w:val="00EA6BAB"/>
    <w:rsid w:val="00EB1502"/>
    <w:rsid w:val="00EB15DA"/>
    <w:rsid w:val="00EC52C2"/>
    <w:rsid w:val="00ED53A9"/>
    <w:rsid w:val="00EE1C73"/>
    <w:rsid w:val="00EE496A"/>
    <w:rsid w:val="00EE7D2C"/>
    <w:rsid w:val="00F15F40"/>
    <w:rsid w:val="00F16F59"/>
    <w:rsid w:val="00F34D30"/>
    <w:rsid w:val="00F52672"/>
    <w:rsid w:val="00F57148"/>
    <w:rsid w:val="00F64FA5"/>
    <w:rsid w:val="00F72D20"/>
    <w:rsid w:val="00F73639"/>
    <w:rsid w:val="00F73BA3"/>
    <w:rsid w:val="00F84F7A"/>
    <w:rsid w:val="00F8557C"/>
    <w:rsid w:val="00F8625E"/>
    <w:rsid w:val="00F9369A"/>
    <w:rsid w:val="00FB170D"/>
    <w:rsid w:val="00FC1A9F"/>
    <w:rsid w:val="00FC5DCB"/>
    <w:rsid w:val="00FD594D"/>
    <w:rsid w:val="00FD6407"/>
    <w:rsid w:val="00FE4E08"/>
    <w:rsid w:val="00FF1CD3"/>
    <w:rsid w:val="0352C206"/>
    <w:rsid w:val="05FE18CA"/>
    <w:rsid w:val="06EF0202"/>
    <w:rsid w:val="090203DE"/>
    <w:rsid w:val="09A5379F"/>
    <w:rsid w:val="0A1D64FA"/>
    <w:rsid w:val="0E9574AD"/>
    <w:rsid w:val="1505C6CD"/>
    <w:rsid w:val="165BC71F"/>
    <w:rsid w:val="1CD7140D"/>
    <w:rsid w:val="1E7FC368"/>
    <w:rsid w:val="204F565E"/>
    <w:rsid w:val="2522C781"/>
    <w:rsid w:val="26752986"/>
    <w:rsid w:val="285A6843"/>
    <w:rsid w:val="29F638A4"/>
    <w:rsid w:val="318BC3F0"/>
    <w:rsid w:val="31E8222C"/>
    <w:rsid w:val="321F0572"/>
    <w:rsid w:val="3A8A06A8"/>
    <w:rsid w:val="3BACBF5B"/>
    <w:rsid w:val="3C771B32"/>
    <w:rsid w:val="3E056F69"/>
    <w:rsid w:val="3ED79825"/>
    <w:rsid w:val="47DB5426"/>
    <w:rsid w:val="57494D13"/>
    <w:rsid w:val="5C940934"/>
    <w:rsid w:val="5D24A899"/>
    <w:rsid w:val="61BB5589"/>
    <w:rsid w:val="65B3E6C2"/>
    <w:rsid w:val="68BB215F"/>
    <w:rsid w:val="6B180C93"/>
    <w:rsid w:val="6BADDFD4"/>
    <w:rsid w:val="6D8E9282"/>
    <w:rsid w:val="70C63344"/>
    <w:rsid w:val="73FDD406"/>
    <w:rsid w:val="750DC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46207"/>
  <w15:chartTrackingRefBased/>
  <w15:docId w15:val="{7217B4C0-1092-4C20-BFD0-7AC7FAF9F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E97E5F"/>
    <w:pPr>
      <w:spacing w:after="0" w:line="240" w:lineRule="auto"/>
      <w:ind w:left="720"/>
    </w:pPr>
    <w:rPr>
      <w:rFonts w:ascii="Times New Roman" w:eastAsia="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7C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7C4F"/>
    <w:rPr>
      <w:rFonts w:ascii="Segoe UI" w:eastAsia="Times New Roman" w:hAnsi="Segoe UI" w:cs="Segoe UI"/>
      <w:color w:val="000000"/>
      <w:sz w:val="18"/>
      <w:szCs w:val="18"/>
    </w:rPr>
  </w:style>
  <w:style w:type="paragraph" w:styleId="ListParagraph">
    <w:name w:val="List Paragraph"/>
    <w:basedOn w:val="Normal"/>
    <w:link w:val="ListParagraphChar"/>
    <w:uiPriority w:val="34"/>
    <w:qFormat/>
    <w:rsid w:val="00617C4F"/>
    <w:pPr>
      <w:widowControl w:val="0"/>
      <w:contextualSpacing/>
      <w:jc w:val="both"/>
    </w:pPr>
    <w:rPr>
      <w:rFonts w:ascii="Calibri" w:eastAsia="Calibri" w:hAnsi="Calibri" w:cs="Calibri"/>
      <w:sz w:val="22"/>
      <w:szCs w:val="22"/>
    </w:rPr>
  </w:style>
  <w:style w:type="character" w:styleId="CommentReference">
    <w:name w:val="annotation reference"/>
    <w:uiPriority w:val="99"/>
    <w:semiHidden/>
    <w:unhideWhenUsed/>
    <w:rsid w:val="00617C4F"/>
    <w:rPr>
      <w:sz w:val="16"/>
      <w:szCs w:val="16"/>
    </w:rPr>
  </w:style>
  <w:style w:type="paragraph" w:styleId="CommentText">
    <w:name w:val="annotation text"/>
    <w:basedOn w:val="Normal"/>
    <w:link w:val="CommentTextChar"/>
    <w:uiPriority w:val="99"/>
    <w:unhideWhenUsed/>
    <w:rsid w:val="00617C4F"/>
    <w:pPr>
      <w:widowControl w:val="0"/>
      <w:ind w:left="0"/>
      <w:jc w:val="both"/>
    </w:pPr>
    <w:rPr>
      <w:rFonts w:ascii="Calibri" w:eastAsia="Calibri" w:hAnsi="Calibri" w:cs="Calibri"/>
      <w:sz w:val="20"/>
      <w:szCs w:val="20"/>
    </w:rPr>
  </w:style>
  <w:style w:type="character" w:customStyle="1" w:styleId="CommentTextChar">
    <w:name w:val="Comment Text Char"/>
    <w:basedOn w:val="DefaultParagraphFont"/>
    <w:link w:val="CommentText"/>
    <w:uiPriority w:val="99"/>
    <w:rsid w:val="00617C4F"/>
    <w:rPr>
      <w:rFonts w:ascii="Calibri" w:eastAsia="Calibri" w:hAnsi="Calibri" w:cs="Calibri"/>
      <w:color w:val="000000"/>
      <w:sz w:val="20"/>
      <w:szCs w:val="20"/>
    </w:rPr>
  </w:style>
  <w:style w:type="table" w:styleId="TableGrid">
    <w:name w:val="Table Grid"/>
    <w:basedOn w:val="TableNormal"/>
    <w:uiPriority w:val="39"/>
    <w:rsid w:val="00617C4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617C4F"/>
    <w:rPr>
      <w:color w:val="0563C1"/>
      <w:u w:val="single"/>
    </w:rPr>
  </w:style>
  <w:style w:type="character" w:customStyle="1" w:styleId="ListParagraphChar">
    <w:name w:val="List Paragraph Char"/>
    <w:basedOn w:val="DefaultParagraphFont"/>
    <w:link w:val="ListParagraph"/>
    <w:uiPriority w:val="34"/>
    <w:rsid w:val="00617C4F"/>
    <w:rPr>
      <w:rFonts w:ascii="Calibri" w:eastAsia="Calibri" w:hAnsi="Calibri" w:cs="Calibri"/>
      <w:color w:val="000000"/>
    </w:rPr>
  </w:style>
  <w:style w:type="table" w:customStyle="1" w:styleId="TableGrid31">
    <w:name w:val="Table Grid31"/>
    <w:basedOn w:val="TableNormal"/>
    <w:next w:val="TableGrid"/>
    <w:uiPriority w:val="39"/>
    <w:rsid w:val="00D747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A49D9"/>
    <w:pPr>
      <w:tabs>
        <w:tab w:val="center" w:pos="4680"/>
        <w:tab w:val="right" w:pos="9360"/>
      </w:tabs>
    </w:pPr>
  </w:style>
  <w:style w:type="character" w:customStyle="1" w:styleId="HeaderChar">
    <w:name w:val="Header Char"/>
    <w:basedOn w:val="DefaultParagraphFont"/>
    <w:link w:val="Header"/>
    <w:uiPriority w:val="99"/>
    <w:rsid w:val="004A49D9"/>
    <w:rPr>
      <w:rFonts w:ascii="Times New Roman" w:eastAsia="Times New Roman" w:hAnsi="Times New Roman" w:cs="Times New Roman"/>
      <w:color w:val="000000"/>
      <w:sz w:val="24"/>
      <w:szCs w:val="24"/>
    </w:rPr>
  </w:style>
  <w:style w:type="paragraph" w:styleId="Footer">
    <w:name w:val="footer"/>
    <w:basedOn w:val="Normal"/>
    <w:link w:val="FooterChar"/>
    <w:uiPriority w:val="99"/>
    <w:unhideWhenUsed/>
    <w:rsid w:val="004A49D9"/>
    <w:pPr>
      <w:tabs>
        <w:tab w:val="center" w:pos="4680"/>
        <w:tab w:val="right" w:pos="9360"/>
      </w:tabs>
    </w:pPr>
  </w:style>
  <w:style w:type="character" w:customStyle="1" w:styleId="FooterChar">
    <w:name w:val="Footer Char"/>
    <w:basedOn w:val="DefaultParagraphFont"/>
    <w:link w:val="Footer"/>
    <w:uiPriority w:val="99"/>
    <w:rsid w:val="004A49D9"/>
    <w:rPr>
      <w:rFonts w:ascii="Times New Roman" w:eastAsia="Times New Roman" w:hAnsi="Times New Roman"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5A0F47"/>
    <w:pPr>
      <w:widowControl/>
      <w:ind w:left="720"/>
      <w:jc w:val="left"/>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5A0F47"/>
    <w:rPr>
      <w:rFonts w:ascii="Times New Roman" w:eastAsia="Times New Roman" w:hAnsi="Times New Roman" w:cs="Times New Roman"/>
      <w:b/>
      <w:bCs/>
      <w:color w:val="000000"/>
      <w:sz w:val="20"/>
      <w:szCs w:val="20"/>
    </w:rPr>
  </w:style>
  <w:style w:type="paragraph" w:styleId="BodyText">
    <w:name w:val="Body Text"/>
    <w:basedOn w:val="Normal"/>
    <w:link w:val="BodyTextChar"/>
    <w:uiPriority w:val="1"/>
    <w:qFormat/>
    <w:rsid w:val="00D432F1"/>
    <w:pPr>
      <w:widowControl w:val="0"/>
      <w:tabs>
        <w:tab w:val="left" w:pos="-1440"/>
        <w:tab w:val="num" w:pos="1440"/>
      </w:tabs>
      <w:ind w:left="0"/>
      <w:jc w:val="center"/>
    </w:pPr>
    <w:rPr>
      <w:rFonts w:ascii="CG Times" w:hAnsi="CG Times"/>
      <w:b/>
      <w:color w:val="auto"/>
    </w:rPr>
  </w:style>
  <w:style w:type="character" w:customStyle="1" w:styleId="BodyTextChar">
    <w:name w:val="Body Text Char"/>
    <w:basedOn w:val="DefaultParagraphFont"/>
    <w:link w:val="BodyText"/>
    <w:uiPriority w:val="1"/>
    <w:rsid w:val="00D432F1"/>
    <w:rPr>
      <w:rFonts w:ascii="CG Times" w:eastAsia="Times New Roman" w:hAnsi="CG Times" w:cs="Times New Roman"/>
      <w:b/>
      <w:sz w:val="24"/>
      <w:szCs w:val="24"/>
    </w:rPr>
  </w:style>
  <w:style w:type="character" w:customStyle="1" w:styleId="UnresolvedMention1">
    <w:name w:val="Unresolved Mention1"/>
    <w:basedOn w:val="DefaultParagraphFont"/>
    <w:uiPriority w:val="99"/>
    <w:semiHidden/>
    <w:unhideWhenUsed/>
    <w:rsid w:val="003E37B7"/>
    <w:rPr>
      <w:color w:val="605E5C"/>
      <w:shd w:val="clear" w:color="auto" w:fill="E1DFDD"/>
    </w:rPr>
  </w:style>
  <w:style w:type="table" w:customStyle="1" w:styleId="TableGrid3">
    <w:name w:val="Table Grid3"/>
    <w:basedOn w:val="TableNormal"/>
    <w:uiPriority w:val="39"/>
    <w:rsid w:val="00A02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uiPriority w:val="39"/>
    <w:rsid w:val="009167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981DFD"/>
  </w:style>
  <w:style w:type="paragraph" w:styleId="Revision">
    <w:name w:val="Revision"/>
    <w:hidden/>
    <w:uiPriority w:val="99"/>
    <w:semiHidden/>
    <w:rsid w:val="00183A73"/>
    <w:pPr>
      <w:spacing w:after="0" w:line="240" w:lineRule="auto"/>
    </w:pPr>
    <w:rPr>
      <w:rFonts w:ascii="Times New Roman" w:eastAsia="Times New Roman" w:hAnsi="Times New Roman" w:cs="Times New Roman"/>
      <w:color w:val="000000"/>
      <w:sz w:val="24"/>
      <w:szCs w:val="24"/>
    </w:rPr>
  </w:style>
  <w:style w:type="character" w:styleId="UnresolvedMention">
    <w:name w:val="Unresolved Mention"/>
    <w:basedOn w:val="DefaultParagraphFont"/>
    <w:uiPriority w:val="99"/>
    <w:rsid w:val="002A14D5"/>
    <w:rPr>
      <w:color w:val="605E5C"/>
      <w:shd w:val="clear" w:color="auto" w:fill="E1DFDD"/>
    </w:rPr>
  </w:style>
  <w:style w:type="character" w:styleId="FollowedHyperlink">
    <w:name w:val="FollowedHyperlink"/>
    <w:basedOn w:val="DefaultParagraphFont"/>
    <w:uiPriority w:val="99"/>
    <w:semiHidden/>
    <w:unhideWhenUsed/>
    <w:rsid w:val="00DA050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429522">
      <w:bodyDiv w:val="1"/>
      <w:marLeft w:val="0"/>
      <w:marRight w:val="0"/>
      <w:marTop w:val="0"/>
      <w:marBottom w:val="0"/>
      <w:divBdr>
        <w:top w:val="none" w:sz="0" w:space="0" w:color="auto"/>
        <w:left w:val="none" w:sz="0" w:space="0" w:color="auto"/>
        <w:bottom w:val="none" w:sz="0" w:space="0" w:color="auto"/>
        <w:right w:val="none" w:sz="0" w:space="0" w:color="auto"/>
      </w:divBdr>
    </w:div>
    <w:div w:id="1091123841">
      <w:bodyDiv w:val="1"/>
      <w:marLeft w:val="0"/>
      <w:marRight w:val="0"/>
      <w:marTop w:val="0"/>
      <w:marBottom w:val="0"/>
      <w:divBdr>
        <w:top w:val="none" w:sz="0" w:space="0" w:color="auto"/>
        <w:left w:val="none" w:sz="0" w:space="0" w:color="auto"/>
        <w:bottom w:val="none" w:sz="0" w:space="0" w:color="auto"/>
        <w:right w:val="none" w:sz="0" w:space="0" w:color="auto"/>
      </w:divBdr>
    </w:div>
    <w:div w:id="1319919486">
      <w:bodyDiv w:val="1"/>
      <w:marLeft w:val="0"/>
      <w:marRight w:val="0"/>
      <w:marTop w:val="0"/>
      <w:marBottom w:val="0"/>
      <w:divBdr>
        <w:top w:val="none" w:sz="0" w:space="0" w:color="auto"/>
        <w:left w:val="none" w:sz="0" w:space="0" w:color="auto"/>
        <w:bottom w:val="none" w:sz="0" w:space="0" w:color="auto"/>
        <w:right w:val="none" w:sz="0" w:space="0" w:color="auto"/>
      </w:divBdr>
    </w:div>
    <w:div w:id="1455754604">
      <w:bodyDiv w:val="1"/>
      <w:marLeft w:val="0"/>
      <w:marRight w:val="0"/>
      <w:marTop w:val="0"/>
      <w:marBottom w:val="0"/>
      <w:divBdr>
        <w:top w:val="none" w:sz="0" w:space="0" w:color="auto"/>
        <w:left w:val="none" w:sz="0" w:space="0" w:color="auto"/>
        <w:bottom w:val="none" w:sz="0" w:space="0" w:color="auto"/>
        <w:right w:val="none" w:sz="0" w:space="0" w:color="auto"/>
      </w:divBdr>
    </w:div>
    <w:div w:id="1987272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JA.SDPNOFO@Illinois.go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2a09e9e9-387a-41c6-a6fb-24554495ecc1" xsi:nil="true"/>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C6E40032CA8524798433CED98C87832" ma:contentTypeVersion="15" ma:contentTypeDescription="Create a new document." ma:contentTypeScope="" ma:versionID="2052ecff902c35debd541df132506547">
  <xsd:schema xmlns:xsd="http://www.w3.org/2001/XMLSchema" xmlns:xs="http://www.w3.org/2001/XMLSchema" xmlns:p="http://schemas.microsoft.com/office/2006/metadata/properties" xmlns:ns1="http://schemas.microsoft.com/sharepoint/v3" xmlns:ns3="2a09e9e9-387a-41c6-a6fb-24554495ecc1" xmlns:ns4="0fd8f4b4-0ea3-4db8-88b8-cae3d5527123" targetNamespace="http://schemas.microsoft.com/office/2006/metadata/properties" ma:root="true" ma:fieldsID="c4f77f07c0e3d7459b2d657afb34a619" ns1:_="" ns3:_="" ns4:_="">
    <xsd:import namespace="http://schemas.microsoft.com/sharepoint/v3"/>
    <xsd:import namespace="2a09e9e9-387a-41c6-a6fb-24554495ecc1"/>
    <xsd:import namespace="0fd8f4b4-0ea3-4db8-88b8-cae3d5527123"/>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1:_ip_UnifiedCompliancePolicyProperties" minOccurs="0"/>
                <xsd:element ref="ns1:_ip_UnifiedCompliancePolicyUIAction" minOccurs="0"/>
                <xsd:element ref="ns3:MediaServiceDateTaken"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09e9e9-387a-41c6-a6fb-24554495ec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d8f4b4-0ea3-4db8-88b8-cae3d552712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AA2611-983B-4510-AAA7-7A74BC9DA259}">
  <ds:schemaRefs>
    <ds:schemaRef ds:uri="http://purl.org/dc/elements/1.1/"/>
    <ds:schemaRef ds:uri="http://schemas.openxmlformats.org/package/2006/metadata/core-properties"/>
    <ds:schemaRef ds:uri="0fd8f4b4-0ea3-4db8-88b8-cae3d5527123"/>
    <ds:schemaRef ds:uri="http://schemas.microsoft.com/office/infopath/2007/PartnerControls"/>
    <ds:schemaRef ds:uri="http://purl.org/dc/terms/"/>
    <ds:schemaRef ds:uri="http://schemas.microsoft.com/office/2006/metadata/properties"/>
    <ds:schemaRef ds:uri="http://schemas.microsoft.com/office/2006/documentManagement/types"/>
    <ds:schemaRef ds:uri="http://schemas.microsoft.com/sharepoint/v3"/>
    <ds:schemaRef ds:uri="2a09e9e9-387a-41c6-a6fb-24554495ecc1"/>
    <ds:schemaRef ds:uri="http://www.w3.org/XML/1998/namespace"/>
    <ds:schemaRef ds:uri="http://purl.org/dc/dcmitype/"/>
  </ds:schemaRefs>
</ds:datastoreItem>
</file>

<file path=customXml/itemProps2.xml><?xml version="1.0" encoding="utf-8"?>
<ds:datastoreItem xmlns:ds="http://schemas.openxmlformats.org/officeDocument/2006/customXml" ds:itemID="{1AB3B39A-0EBD-42E5-98D0-DD84F91A9B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a09e9e9-387a-41c6-a6fb-24554495ecc1"/>
    <ds:schemaRef ds:uri="0fd8f4b4-0ea3-4db8-88b8-cae3d55271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0A3713-96E1-435A-A6BB-82594158CB27}">
  <ds:schemaRefs>
    <ds:schemaRef ds:uri="http://schemas.openxmlformats.org/officeDocument/2006/bibliography"/>
  </ds:schemaRefs>
</ds:datastoreItem>
</file>

<file path=customXml/itemProps4.xml><?xml version="1.0" encoding="utf-8"?>
<ds:datastoreItem xmlns:ds="http://schemas.openxmlformats.org/officeDocument/2006/customXml" ds:itemID="{F08B1A2C-F15C-43F1-A07C-88A2B866C1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542</Words>
  <Characters>3094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Perez, Adriana</dc:creator>
  <cp:keywords/>
  <dc:description/>
  <cp:lastModifiedBy>Woods, Stacey (CJA)</cp:lastModifiedBy>
  <cp:revision>2</cp:revision>
  <dcterms:created xsi:type="dcterms:W3CDTF">2025-10-30T16:47:00Z</dcterms:created>
  <dcterms:modified xsi:type="dcterms:W3CDTF">2025-10-30T16:47:00Z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0x0101005C6E40032CA8524798433CED98C87832</vt:lpwstr>
  </property>
</Properties>
</file>